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C4496" w14:textId="77777777" w:rsidR="00B20011" w:rsidRPr="008368B8" w:rsidRDefault="00B20011" w:rsidP="00B20011">
      <w:pPr>
        <w:suppressAutoHyphens w:val="0"/>
        <w:spacing w:line="240" w:lineRule="auto"/>
        <w:rPr>
          <w:b/>
          <w:color w:val="0000CC"/>
          <w:sz w:val="24"/>
          <w:szCs w:val="24"/>
          <w:lang w:val="en-US" w:eastAsia="en-AU"/>
        </w:rPr>
      </w:pPr>
      <w:r w:rsidRPr="008368B8">
        <w:rPr>
          <w:b/>
          <w:color w:val="0000CC"/>
          <w:sz w:val="24"/>
          <w:szCs w:val="24"/>
          <w:lang w:val="en-US" w:eastAsia="en-AU"/>
        </w:rPr>
        <w:t>FOR SECRETARIAT USE ONLY</w:t>
      </w:r>
    </w:p>
    <w:p w14:paraId="63D01CA3" w14:textId="4D095268" w:rsidR="00B20011" w:rsidRPr="008368B8" w:rsidRDefault="00B20011" w:rsidP="00B20011">
      <w:pPr>
        <w:suppressAutoHyphens w:val="0"/>
        <w:spacing w:line="240" w:lineRule="auto"/>
        <w:rPr>
          <w:b/>
          <w:color w:val="0000CC"/>
          <w:sz w:val="24"/>
          <w:szCs w:val="24"/>
          <w:lang w:val="en-US" w:eastAsia="en-AU"/>
        </w:rPr>
      </w:pPr>
      <w:r w:rsidRPr="008368B8">
        <w:rPr>
          <w:b/>
          <w:color w:val="0000CC"/>
          <w:sz w:val="24"/>
          <w:szCs w:val="24"/>
          <w:lang w:val="en-US" w:eastAsia="en-AU"/>
        </w:rPr>
        <w:t>A/HRC/S-3</w:t>
      </w:r>
      <w:r>
        <w:rPr>
          <w:b/>
          <w:color w:val="0000CC"/>
          <w:sz w:val="24"/>
          <w:szCs w:val="24"/>
          <w:lang w:val="en-US" w:eastAsia="en-AU"/>
        </w:rPr>
        <w:t>4</w:t>
      </w:r>
      <w:r w:rsidRPr="008368B8">
        <w:rPr>
          <w:b/>
          <w:color w:val="0000CC"/>
          <w:sz w:val="24"/>
          <w:szCs w:val="24"/>
          <w:lang w:val="en-US" w:eastAsia="en-AU"/>
        </w:rPr>
        <w:t>/L.1</w:t>
      </w:r>
    </w:p>
    <w:p w14:paraId="41E77381" w14:textId="2BC9ED14" w:rsidR="00B20011" w:rsidRPr="008368B8" w:rsidRDefault="00B20011" w:rsidP="00B20011">
      <w:pPr>
        <w:suppressAutoHyphens w:val="0"/>
        <w:spacing w:line="240" w:lineRule="auto"/>
        <w:rPr>
          <w:b/>
          <w:color w:val="0000CC"/>
          <w:sz w:val="24"/>
          <w:szCs w:val="24"/>
          <w:lang w:val="en-US" w:eastAsia="en-AU"/>
        </w:rPr>
      </w:pPr>
      <w:r w:rsidRPr="008368B8">
        <w:rPr>
          <w:b/>
          <w:color w:val="0000CC"/>
          <w:sz w:val="24"/>
          <w:szCs w:val="24"/>
          <w:lang w:val="en-US" w:eastAsia="en-AU"/>
        </w:rPr>
        <w:t xml:space="preserve">Received from (main sponsors): </w:t>
      </w:r>
      <w:r>
        <w:rPr>
          <w:b/>
          <w:color w:val="0000CC"/>
          <w:sz w:val="24"/>
          <w:szCs w:val="24"/>
          <w:lang w:val="en-US" w:eastAsia="en-AU"/>
        </w:rPr>
        <w:t>Ukraine</w:t>
      </w:r>
    </w:p>
    <w:p w14:paraId="6746F0FB" w14:textId="1672DB00" w:rsidR="00B20011" w:rsidRPr="008368B8" w:rsidRDefault="00B20011" w:rsidP="00B20011">
      <w:pPr>
        <w:suppressAutoHyphens w:val="0"/>
        <w:spacing w:line="240" w:lineRule="auto"/>
        <w:rPr>
          <w:b/>
          <w:color w:val="0000CC"/>
          <w:sz w:val="24"/>
          <w:szCs w:val="24"/>
          <w:lang w:val="en-US" w:eastAsia="en-AU"/>
        </w:rPr>
      </w:pPr>
      <w:r w:rsidRPr="008368B8">
        <w:rPr>
          <w:b/>
          <w:color w:val="0000CC"/>
          <w:sz w:val="24"/>
          <w:szCs w:val="24"/>
          <w:lang w:val="en-US" w:eastAsia="en-AU"/>
        </w:rPr>
        <w:t xml:space="preserve">Date and time: </w:t>
      </w:r>
      <w:r w:rsidR="00270511">
        <w:rPr>
          <w:b/>
          <w:color w:val="0000CC"/>
          <w:sz w:val="24"/>
          <w:szCs w:val="24"/>
          <w:lang w:val="en-US" w:eastAsia="en-AU"/>
        </w:rPr>
        <w:t>9 M</w:t>
      </w:r>
      <w:bookmarkStart w:id="0" w:name="_GoBack"/>
      <w:bookmarkEnd w:id="0"/>
      <w:r>
        <w:rPr>
          <w:b/>
          <w:color w:val="0000CC"/>
          <w:sz w:val="24"/>
          <w:szCs w:val="24"/>
          <w:lang w:val="en-US" w:eastAsia="en-AU"/>
        </w:rPr>
        <w:t>ay 2022</w:t>
      </w:r>
      <w:r w:rsidRPr="008368B8">
        <w:rPr>
          <w:b/>
          <w:color w:val="0000CC"/>
          <w:sz w:val="24"/>
          <w:szCs w:val="24"/>
          <w:lang w:val="en-US" w:eastAsia="en-AU"/>
        </w:rPr>
        <w:t xml:space="preserve">, </w:t>
      </w:r>
      <w:r>
        <w:rPr>
          <w:b/>
          <w:color w:val="0000CC"/>
          <w:sz w:val="24"/>
          <w:szCs w:val="24"/>
          <w:lang w:val="en-US" w:eastAsia="en-AU"/>
        </w:rPr>
        <w:t>17</w:t>
      </w:r>
      <w:r w:rsidRPr="008368B8">
        <w:rPr>
          <w:b/>
          <w:color w:val="0000CC"/>
          <w:sz w:val="24"/>
          <w:szCs w:val="24"/>
          <w:lang w:val="en-US" w:eastAsia="en-AU"/>
        </w:rPr>
        <w:t>:</w:t>
      </w:r>
      <w:r>
        <w:rPr>
          <w:b/>
          <w:color w:val="0000CC"/>
          <w:sz w:val="24"/>
          <w:szCs w:val="24"/>
          <w:lang w:val="en-US" w:eastAsia="en-AU"/>
        </w:rPr>
        <w:t>20</w:t>
      </w:r>
    </w:p>
    <w:p w14:paraId="2797B436" w14:textId="77777777" w:rsidR="00B20011" w:rsidRPr="008368B8" w:rsidRDefault="00B20011" w:rsidP="00B20011">
      <w:pPr>
        <w:suppressAutoHyphens w:val="0"/>
        <w:spacing w:line="240" w:lineRule="auto"/>
        <w:rPr>
          <w:b/>
          <w:color w:val="0000CC"/>
          <w:sz w:val="24"/>
          <w:szCs w:val="24"/>
          <w:lang w:val="en-US" w:eastAsia="en-AU"/>
        </w:rPr>
      </w:pPr>
      <w:r w:rsidRPr="008368B8">
        <w:rPr>
          <w:b/>
          <w:color w:val="0000CC"/>
          <w:sz w:val="24"/>
          <w:szCs w:val="24"/>
          <w:lang w:val="en-US" w:eastAsia="en-AU"/>
        </w:rPr>
        <w:t xml:space="preserve">Initials: </w:t>
      </w:r>
      <w:r>
        <w:rPr>
          <w:b/>
          <w:color w:val="0000CC"/>
          <w:sz w:val="24"/>
          <w:szCs w:val="24"/>
          <w:lang w:val="en-US" w:eastAsia="en-AU"/>
        </w:rPr>
        <w:t>MR</w:t>
      </w:r>
    </w:p>
    <w:p w14:paraId="01E94C18" w14:textId="302D6E0A" w:rsidR="00B20011" w:rsidRDefault="00B20011" w:rsidP="00B20011">
      <w:pPr>
        <w:pStyle w:val="Header"/>
        <w:rPr>
          <w:color w:val="0000CC"/>
          <w:sz w:val="24"/>
          <w:szCs w:val="24"/>
          <w:lang w:val="en-US" w:eastAsia="en-AU"/>
        </w:rPr>
      </w:pPr>
      <w:r w:rsidRPr="008368B8">
        <w:rPr>
          <w:color w:val="0000CC"/>
          <w:sz w:val="24"/>
          <w:szCs w:val="24"/>
          <w:lang w:val="en-US" w:eastAsia="en-AU"/>
        </w:rPr>
        <w:t xml:space="preserve">Page 1 of </w:t>
      </w:r>
      <w:r>
        <w:rPr>
          <w:color w:val="0000CC"/>
          <w:sz w:val="24"/>
          <w:szCs w:val="24"/>
          <w:lang w:val="en-US" w:eastAsia="en-AU"/>
        </w:rPr>
        <w:t>3</w:t>
      </w:r>
    </w:p>
    <w:p w14:paraId="350979C5" w14:textId="6D7703C6" w:rsidR="009A6853" w:rsidRPr="00927E57" w:rsidRDefault="009A6853" w:rsidP="009A6853">
      <w:pPr>
        <w:keepNext/>
        <w:keepLines/>
        <w:spacing w:before="360" w:after="240" w:line="270" w:lineRule="exact"/>
        <w:ind w:left="1134" w:right="1134" w:hanging="850"/>
        <w:rPr>
          <w:b/>
          <w:bCs/>
          <w:sz w:val="24"/>
          <w:szCs w:val="24"/>
        </w:rPr>
      </w:pPr>
      <w:r w:rsidRPr="67A8337F">
        <w:rPr>
          <w:b/>
          <w:bCs/>
          <w:sz w:val="24"/>
          <w:szCs w:val="24"/>
        </w:rPr>
        <w:t>#/#.</w:t>
      </w:r>
      <w:r>
        <w:tab/>
      </w:r>
      <w:r w:rsidR="00635E27" w:rsidRPr="00635E27">
        <w:rPr>
          <w:b/>
          <w:bCs/>
          <w:sz w:val="24"/>
          <w:szCs w:val="24"/>
        </w:rPr>
        <w:t xml:space="preserve">The deteriorating </w:t>
      </w:r>
      <w:r w:rsidRPr="00635E27">
        <w:rPr>
          <w:b/>
          <w:bCs/>
          <w:sz w:val="24"/>
          <w:szCs w:val="24"/>
        </w:rPr>
        <w:t xml:space="preserve">human rights </w:t>
      </w:r>
      <w:r w:rsidR="00635E27" w:rsidRPr="00635E27">
        <w:rPr>
          <w:b/>
          <w:bCs/>
          <w:sz w:val="24"/>
          <w:szCs w:val="24"/>
        </w:rPr>
        <w:t xml:space="preserve">situation </w:t>
      </w:r>
      <w:r w:rsidRPr="00635E27">
        <w:rPr>
          <w:b/>
          <w:bCs/>
          <w:sz w:val="24"/>
          <w:szCs w:val="24"/>
        </w:rPr>
        <w:t>in Ukraine stemming from the Russian aggression</w:t>
      </w:r>
    </w:p>
    <w:p w14:paraId="4791389B" w14:textId="77777777" w:rsidR="009A6853" w:rsidRPr="00FE15CB" w:rsidRDefault="009A6853" w:rsidP="009A6853">
      <w:pPr>
        <w:spacing w:after="120"/>
        <w:ind w:left="1134" w:right="1134" w:firstLine="567"/>
        <w:jc w:val="both"/>
        <w:rPr>
          <w:rFonts w:eastAsia="SimSun"/>
          <w:sz w:val="24"/>
          <w:szCs w:val="24"/>
          <w:lang w:eastAsia="hi-IN" w:bidi="hi-IN"/>
        </w:rPr>
      </w:pPr>
      <w:r w:rsidRPr="00FE15CB">
        <w:rPr>
          <w:rFonts w:eastAsia="SimSun"/>
          <w:i/>
          <w:iCs/>
          <w:sz w:val="24"/>
          <w:szCs w:val="24"/>
          <w:lang w:eastAsia="hi-IN" w:bidi="hi-IN"/>
        </w:rPr>
        <w:t xml:space="preserve">The Human </w:t>
      </w:r>
      <w:r w:rsidRPr="00FE15CB">
        <w:rPr>
          <w:rFonts w:eastAsia="SimSun"/>
          <w:i/>
          <w:iCs/>
          <w:sz w:val="24"/>
          <w:szCs w:val="24"/>
        </w:rPr>
        <w:t>Rights</w:t>
      </w:r>
      <w:r w:rsidRPr="00FE15CB">
        <w:rPr>
          <w:rFonts w:eastAsia="SimSun"/>
          <w:i/>
          <w:iCs/>
          <w:sz w:val="24"/>
          <w:szCs w:val="24"/>
          <w:lang w:eastAsia="hi-IN" w:bidi="hi-IN"/>
        </w:rPr>
        <w:t xml:space="preserve"> Council</w:t>
      </w:r>
      <w:r w:rsidRPr="00FE15CB">
        <w:rPr>
          <w:rFonts w:eastAsia="SimSun"/>
          <w:sz w:val="24"/>
          <w:szCs w:val="24"/>
          <w:lang w:eastAsia="hi-IN" w:bidi="hi-IN"/>
        </w:rPr>
        <w:t>,</w:t>
      </w:r>
    </w:p>
    <w:p w14:paraId="1308DBA3" w14:textId="77777777" w:rsidR="001B6B44" w:rsidRPr="001B6B44" w:rsidRDefault="001B6B44" w:rsidP="001B6B44">
      <w:pPr>
        <w:pStyle w:val="SingleTxtG"/>
        <w:ind w:firstLine="567"/>
        <w:rPr>
          <w:rFonts w:eastAsia="SimSun"/>
          <w:sz w:val="24"/>
          <w:szCs w:val="24"/>
          <w:lang w:eastAsia="hi-IN" w:bidi="hi-IN"/>
        </w:rPr>
      </w:pPr>
      <w:r w:rsidRPr="001B6B44">
        <w:rPr>
          <w:rFonts w:eastAsia="SimSun"/>
          <w:i/>
          <w:iCs/>
          <w:sz w:val="24"/>
          <w:szCs w:val="24"/>
          <w:lang w:eastAsia="hi-IN" w:bidi="hi-IN"/>
        </w:rPr>
        <w:t xml:space="preserve">PP1. Guided </w:t>
      </w:r>
      <w:r w:rsidRPr="001B6B44">
        <w:rPr>
          <w:rFonts w:eastAsia="SimSun"/>
          <w:sz w:val="24"/>
          <w:szCs w:val="24"/>
          <w:lang w:eastAsia="hi-IN" w:bidi="hi-IN"/>
        </w:rPr>
        <w:t>by the principles and purposes of the Charter of the United Nations,</w:t>
      </w:r>
    </w:p>
    <w:p w14:paraId="55DEAB45" w14:textId="77777777" w:rsidR="001B6B44" w:rsidRPr="001B6B44" w:rsidRDefault="001B6B44" w:rsidP="001B6B44">
      <w:pPr>
        <w:pStyle w:val="SingleTxtG"/>
        <w:ind w:firstLine="567"/>
        <w:rPr>
          <w:rFonts w:eastAsia="SimSun"/>
          <w:sz w:val="24"/>
          <w:szCs w:val="24"/>
          <w:lang w:val="en-US" w:eastAsia="hi-IN" w:bidi="hi-IN"/>
        </w:rPr>
      </w:pPr>
      <w:r w:rsidRPr="001B6B44">
        <w:rPr>
          <w:rFonts w:eastAsia="SimSun"/>
          <w:i/>
          <w:iCs/>
          <w:sz w:val="24"/>
          <w:szCs w:val="24"/>
          <w:lang w:eastAsia="hi-IN" w:bidi="hi-IN"/>
        </w:rPr>
        <w:t xml:space="preserve">PP2. </w:t>
      </w:r>
      <w:r w:rsidRPr="001B6B44">
        <w:rPr>
          <w:rFonts w:eastAsia="SimSun"/>
          <w:i/>
          <w:iCs/>
          <w:sz w:val="24"/>
          <w:szCs w:val="24"/>
          <w:lang w:val="en-US" w:eastAsia="hi-IN" w:bidi="hi-IN"/>
        </w:rPr>
        <w:t xml:space="preserve">Recalling </w:t>
      </w:r>
      <w:r w:rsidRPr="001B6B44">
        <w:rPr>
          <w:rFonts w:eastAsia="SimSun"/>
          <w:sz w:val="24"/>
          <w:szCs w:val="24"/>
          <w:lang w:val="en-US" w:eastAsia="hi-IN" w:bidi="hi-IN"/>
        </w:rPr>
        <w:t xml:space="preserve">General Assembly resolutions ES-11/1 of 2 March 2022 on aggression against Ukraine and ES-11/2 of 24 March 2022 on humanitarian consequences of the aggression against Ukraine, and Human Rights Council resolution 49/1 of 4 March 2022 on the situation of human rights in Ukraine stemming from the Russian aggression, </w:t>
      </w:r>
    </w:p>
    <w:p w14:paraId="5A5D529A" w14:textId="77777777" w:rsidR="001B6B44" w:rsidRPr="001B6B44" w:rsidRDefault="001B6B44" w:rsidP="001B6B44">
      <w:pPr>
        <w:pStyle w:val="SingleTxtG"/>
        <w:ind w:firstLine="567"/>
        <w:rPr>
          <w:rFonts w:eastAsia="SimSun"/>
          <w:i/>
          <w:iCs/>
          <w:sz w:val="24"/>
          <w:szCs w:val="24"/>
          <w:lang w:val="en-US" w:eastAsia="hi-IN" w:bidi="hi-IN"/>
        </w:rPr>
      </w:pPr>
      <w:r w:rsidRPr="001B6B44">
        <w:rPr>
          <w:rFonts w:eastAsia="SimSun"/>
          <w:i/>
          <w:iCs/>
          <w:sz w:val="24"/>
          <w:szCs w:val="24"/>
          <w:lang w:val="en-US" w:eastAsia="hi-IN" w:bidi="hi-IN"/>
        </w:rPr>
        <w:t xml:space="preserve">PP3. Reaffirming </w:t>
      </w:r>
      <w:r w:rsidRPr="001B6B44">
        <w:rPr>
          <w:rFonts w:eastAsia="SimSun"/>
          <w:sz w:val="24"/>
          <w:szCs w:val="24"/>
          <w:lang w:val="en-US" w:eastAsia="hi-IN" w:bidi="hi-IN"/>
        </w:rPr>
        <w:t xml:space="preserve">its strong commitment to the sovereignty, political independence, territorial integrity and unity of Ukraine </w:t>
      </w:r>
      <w:r w:rsidRPr="001B6B44">
        <w:rPr>
          <w:rFonts w:eastAsia="SimSun"/>
          <w:sz w:val="24"/>
          <w:szCs w:val="24"/>
          <w:lang w:eastAsia="hi-IN" w:bidi="hi-IN"/>
        </w:rPr>
        <w:t>within its internationally recognized borders</w:t>
      </w:r>
      <w:r w:rsidRPr="001B6B44">
        <w:rPr>
          <w:rFonts w:eastAsia="SimSun"/>
          <w:sz w:val="24"/>
          <w:szCs w:val="24"/>
          <w:lang w:val="en-US" w:eastAsia="hi-IN" w:bidi="hi-IN"/>
        </w:rPr>
        <w:t xml:space="preserve">, and </w:t>
      </w:r>
      <w:r w:rsidRPr="001B6B44">
        <w:rPr>
          <w:rFonts w:eastAsia="SimSun"/>
          <w:i/>
          <w:iCs/>
          <w:sz w:val="24"/>
          <w:szCs w:val="24"/>
          <w:lang w:val="en-US" w:eastAsia="hi-IN" w:bidi="hi-IN"/>
        </w:rPr>
        <w:t>reiterating</w:t>
      </w:r>
      <w:r w:rsidRPr="001B6B44">
        <w:rPr>
          <w:rFonts w:eastAsia="SimSun"/>
          <w:sz w:val="24"/>
          <w:szCs w:val="24"/>
          <w:lang w:val="en-US" w:eastAsia="hi-IN" w:bidi="hi-IN"/>
        </w:rPr>
        <w:t xml:space="preserve"> the </w:t>
      </w:r>
      <w:r w:rsidRPr="001B6B44">
        <w:rPr>
          <w:rFonts w:eastAsia="SimSun"/>
          <w:sz w:val="24"/>
          <w:szCs w:val="24"/>
          <w:lang w:eastAsia="hi-IN" w:bidi="hi-IN"/>
        </w:rPr>
        <w:t>urgent need for the Russian Federation to immediately cease its aggression against Ukraine,</w:t>
      </w:r>
    </w:p>
    <w:p w14:paraId="4936C44C" w14:textId="347749A0" w:rsidR="001B6B44" w:rsidRPr="001B6B44" w:rsidRDefault="001B6B44" w:rsidP="001B6B44">
      <w:pPr>
        <w:pStyle w:val="SingleTxtG"/>
        <w:ind w:firstLine="567"/>
        <w:rPr>
          <w:rFonts w:eastAsia="SimSun"/>
          <w:sz w:val="24"/>
          <w:szCs w:val="24"/>
          <w:lang w:val="en-US" w:eastAsia="hi-IN" w:bidi="hi-IN"/>
        </w:rPr>
      </w:pPr>
      <w:r w:rsidRPr="001B6B44">
        <w:rPr>
          <w:rFonts w:eastAsia="SimSun"/>
          <w:i/>
          <w:iCs/>
          <w:sz w:val="24"/>
          <w:szCs w:val="24"/>
          <w:lang w:val="en-US" w:eastAsia="hi-IN" w:bidi="hi-IN"/>
        </w:rPr>
        <w:t xml:space="preserve">PP4. Expressing deep concern </w:t>
      </w:r>
      <w:r w:rsidRPr="001B6B44">
        <w:rPr>
          <w:rFonts w:eastAsia="SimSun"/>
          <w:sz w:val="24"/>
          <w:szCs w:val="24"/>
          <w:lang w:val="en-US" w:eastAsia="hi-IN" w:bidi="hi-IN"/>
        </w:rPr>
        <w:t>at the alarming number of civilian casualties caused by the aggression against Ukraine and</w:t>
      </w:r>
      <w:r w:rsidRPr="001B6B44">
        <w:rPr>
          <w:rFonts w:eastAsia="SimSun"/>
          <w:i/>
          <w:iCs/>
          <w:sz w:val="24"/>
          <w:szCs w:val="24"/>
          <w:lang w:val="en-US" w:eastAsia="hi-IN" w:bidi="hi-IN"/>
        </w:rPr>
        <w:t xml:space="preserve"> strongly condemning </w:t>
      </w:r>
      <w:r w:rsidRPr="001B6B44">
        <w:rPr>
          <w:rFonts w:eastAsia="SimSun"/>
          <w:sz w:val="24"/>
          <w:szCs w:val="24"/>
          <w:lang w:val="en-US" w:eastAsia="hi-IN" w:bidi="hi-IN"/>
        </w:rPr>
        <w:t xml:space="preserve">attacks against civilians and civilian infrastructure, including those involving attacks on residential areas, schools, </w:t>
      </w:r>
      <w:r w:rsidRPr="001B6B44">
        <w:rPr>
          <w:rFonts w:eastAsia="SimSun"/>
          <w:sz w:val="24"/>
          <w:szCs w:val="24"/>
          <w:lang w:eastAsia="hi-IN" w:bidi="hi-IN"/>
        </w:rPr>
        <w:t>kindergartens</w:t>
      </w:r>
      <w:r w:rsidRPr="001B6B44">
        <w:rPr>
          <w:rFonts w:eastAsia="SimSun"/>
          <w:sz w:val="24"/>
          <w:szCs w:val="24"/>
          <w:lang w:val="en-US" w:eastAsia="hi-IN" w:bidi="hi-IN"/>
        </w:rPr>
        <w:t xml:space="preserve"> and medical facilities, and those carried out through the use of cluster munitions, air strikes and artillery, as well as any use of torture </w:t>
      </w:r>
      <w:r w:rsidRPr="001B6B44">
        <w:rPr>
          <w:rFonts w:eastAsia="SimSun"/>
          <w:sz w:val="24"/>
          <w:szCs w:val="24"/>
          <w:lang w:eastAsia="hi-IN" w:bidi="hi-IN"/>
        </w:rPr>
        <w:t>and other cruel, inhuman or degrading treatment</w:t>
      </w:r>
      <w:r w:rsidRPr="001B6B44">
        <w:rPr>
          <w:rFonts w:eastAsia="SimSun"/>
          <w:sz w:val="24"/>
          <w:szCs w:val="24"/>
          <w:lang w:val="en-US" w:eastAsia="hi-IN" w:bidi="hi-IN"/>
        </w:rPr>
        <w:t>, arbitrary executions, extrajudicial killings, enforced disappearances, sexual and gender-based violence, forced transfers of population, or violations and abuses committed against children,</w:t>
      </w:r>
    </w:p>
    <w:p w14:paraId="55157618" w14:textId="5F504C86" w:rsidR="001B6B44" w:rsidRPr="001B6B44" w:rsidRDefault="001B6B44" w:rsidP="001B6B44">
      <w:pPr>
        <w:pStyle w:val="SingleTxtG"/>
        <w:ind w:firstLine="567"/>
        <w:rPr>
          <w:rFonts w:eastAsia="SimSun"/>
          <w:sz w:val="24"/>
          <w:szCs w:val="24"/>
          <w:lang w:val="uk-UA" w:eastAsia="hi-IN" w:bidi="hi-IN"/>
        </w:rPr>
      </w:pPr>
      <w:r w:rsidRPr="001B6B44">
        <w:rPr>
          <w:rFonts w:eastAsia="SimSun"/>
          <w:i/>
          <w:iCs/>
          <w:sz w:val="24"/>
          <w:szCs w:val="24"/>
          <w:lang w:val="en-US" w:eastAsia="hi-IN" w:bidi="hi-IN"/>
        </w:rPr>
        <w:t xml:space="preserve">PP5. Taking note </w:t>
      </w:r>
      <w:r w:rsidRPr="001B6B44">
        <w:rPr>
          <w:rFonts w:eastAsia="SimSun"/>
          <w:sz w:val="24"/>
          <w:szCs w:val="24"/>
          <w:lang w:val="en-US" w:eastAsia="hi-IN" w:bidi="hi-IN"/>
        </w:rPr>
        <w:t>of the recent relevant statements by the Secretary-General, the High Commissioner and the special procedures of the Human Rights Council, in particular the statement by the High Commissioner of 22 April 2022, which refers to the “horror story of violations perpetrated against civilians” in Ukraine, and</w:t>
      </w:r>
      <w:r w:rsidRPr="001B6B44">
        <w:rPr>
          <w:rFonts w:eastAsia="SimSun"/>
          <w:i/>
          <w:iCs/>
          <w:sz w:val="24"/>
          <w:szCs w:val="24"/>
          <w:lang w:val="en-US" w:eastAsia="hi-IN" w:bidi="hi-IN"/>
        </w:rPr>
        <w:t xml:space="preserve"> taking note also </w:t>
      </w:r>
      <w:r w:rsidRPr="001B6B44">
        <w:rPr>
          <w:rFonts w:eastAsia="SimSun"/>
          <w:sz w:val="24"/>
          <w:szCs w:val="24"/>
          <w:lang w:val="en-US" w:eastAsia="hi-IN" w:bidi="hi-IN"/>
        </w:rPr>
        <w:t xml:space="preserve">of </w:t>
      </w:r>
      <w:r w:rsidRPr="001B6B44">
        <w:rPr>
          <w:rFonts w:eastAsia="SimSun"/>
          <w:sz w:val="24"/>
          <w:szCs w:val="24"/>
          <w:lang w:eastAsia="hi-IN" w:bidi="hi-IN"/>
        </w:rPr>
        <w:t>the report of the mission of experts established under the Moscow Mechanism of the Organization for Security and Cooperation in Europe of 13 April 2022</w:t>
      </w:r>
      <w:r>
        <w:rPr>
          <w:rFonts w:eastAsia="SimSun"/>
          <w:sz w:val="24"/>
          <w:szCs w:val="24"/>
          <w:lang w:eastAsia="hi-IN" w:bidi="hi-IN"/>
        </w:rPr>
        <w:t>,</w:t>
      </w:r>
    </w:p>
    <w:p w14:paraId="3360526F" w14:textId="77777777" w:rsidR="001B6B44" w:rsidRPr="001B6B44" w:rsidRDefault="001B6B44" w:rsidP="001B6B44">
      <w:pPr>
        <w:pStyle w:val="SingleTxtG"/>
        <w:ind w:firstLine="567"/>
        <w:rPr>
          <w:rFonts w:eastAsia="SimSun"/>
          <w:i/>
          <w:iCs/>
          <w:sz w:val="24"/>
          <w:szCs w:val="24"/>
          <w:lang w:eastAsia="hi-IN" w:bidi="hi-IN"/>
        </w:rPr>
      </w:pPr>
      <w:r w:rsidRPr="001B6B44">
        <w:rPr>
          <w:rFonts w:eastAsia="SimSun"/>
          <w:i/>
          <w:iCs/>
          <w:sz w:val="24"/>
          <w:szCs w:val="24"/>
          <w:lang w:eastAsia="hi-IN" w:bidi="hi-IN"/>
        </w:rPr>
        <w:t xml:space="preserve">PP6. Welcoming </w:t>
      </w:r>
      <w:r w:rsidRPr="001B6B44">
        <w:rPr>
          <w:rFonts w:eastAsia="SimSun"/>
          <w:sz w:val="24"/>
          <w:szCs w:val="24"/>
          <w:lang w:eastAsia="hi-IN" w:bidi="hi-IN"/>
        </w:rPr>
        <w:t>the swift appointment of the members of the independent international commission of inquiry on Ukraine and</w:t>
      </w:r>
      <w:r w:rsidRPr="001B6B44">
        <w:rPr>
          <w:rFonts w:eastAsia="SimSun"/>
          <w:i/>
          <w:iCs/>
          <w:sz w:val="24"/>
          <w:szCs w:val="24"/>
          <w:lang w:eastAsia="hi-IN" w:bidi="hi-IN"/>
        </w:rPr>
        <w:t xml:space="preserve"> emphasizing </w:t>
      </w:r>
      <w:r w:rsidRPr="001B6B44">
        <w:rPr>
          <w:rFonts w:eastAsia="SimSun"/>
          <w:sz w:val="24"/>
          <w:szCs w:val="24"/>
          <w:lang w:eastAsia="hi-IN" w:bidi="hi-IN"/>
        </w:rPr>
        <w:t>the important role played by the Office of the United Nations High Commissioner for Human Rights in contributing to an objective appraisal of the situation of human rights in Ukraine,</w:t>
      </w:r>
    </w:p>
    <w:p w14:paraId="11472C64" w14:textId="77777777" w:rsidR="001B6B44" w:rsidRPr="001B6B44" w:rsidRDefault="001B6B44" w:rsidP="001B6B44">
      <w:pPr>
        <w:pStyle w:val="SingleTxtG"/>
        <w:ind w:firstLine="567"/>
        <w:rPr>
          <w:rFonts w:eastAsia="SimSun"/>
          <w:sz w:val="24"/>
          <w:szCs w:val="24"/>
          <w:lang w:val="en-US" w:eastAsia="hi-IN" w:bidi="hi-IN"/>
        </w:rPr>
      </w:pPr>
      <w:r w:rsidRPr="001B6B44">
        <w:rPr>
          <w:rFonts w:eastAsia="SimSun"/>
          <w:i/>
          <w:iCs/>
          <w:sz w:val="24"/>
          <w:szCs w:val="24"/>
          <w:lang w:val="en-US" w:eastAsia="hi-IN" w:bidi="hi-IN"/>
        </w:rPr>
        <w:t xml:space="preserve">PP7. Strongly condemning </w:t>
      </w:r>
      <w:r w:rsidRPr="001B6B44">
        <w:rPr>
          <w:rFonts w:eastAsia="SimSun"/>
          <w:sz w:val="24"/>
          <w:szCs w:val="24"/>
          <w:lang w:val="en-US" w:eastAsia="hi-IN" w:bidi="hi-IN"/>
        </w:rPr>
        <w:t xml:space="preserve">the violations and abuses of human rights and serious violations of international humanitarian law, confirmed by the High Commissioner, which were committed in </w:t>
      </w:r>
      <w:bookmarkStart w:id="1" w:name="_Hlk102137511"/>
      <w:r w:rsidRPr="001B6B44">
        <w:rPr>
          <w:rFonts w:eastAsia="SimSun"/>
          <w:sz w:val="24"/>
          <w:szCs w:val="24"/>
          <w:lang w:val="en-US" w:eastAsia="hi-IN" w:bidi="hi-IN"/>
        </w:rPr>
        <w:t xml:space="preserve">the areas of Kyiv, Chernihiv, </w:t>
      </w:r>
      <w:r w:rsidRPr="001B6B44">
        <w:rPr>
          <w:rFonts w:eastAsia="SimSun"/>
          <w:sz w:val="24"/>
          <w:szCs w:val="24"/>
          <w:lang w:val="en-US" w:eastAsia="hi-IN" w:bidi="hi-IN"/>
        </w:rPr>
        <w:lastRenderedPageBreak/>
        <w:t xml:space="preserve">Kharkiv and Sumy regions </w:t>
      </w:r>
      <w:r w:rsidRPr="001B6B44">
        <w:rPr>
          <w:rFonts w:eastAsia="SimSun"/>
          <w:sz w:val="24"/>
          <w:szCs w:val="24"/>
          <w:lang w:eastAsia="hi-IN" w:bidi="hi-IN"/>
        </w:rPr>
        <w:t xml:space="preserve">under the control of Russian armed forces </w:t>
      </w:r>
      <w:r w:rsidRPr="001B6B44">
        <w:rPr>
          <w:rFonts w:eastAsia="SimSun"/>
          <w:sz w:val="24"/>
          <w:szCs w:val="24"/>
          <w:lang w:val="en-US" w:eastAsia="hi-IN" w:bidi="hi-IN"/>
        </w:rPr>
        <w:t>in late February and March</w:t>
      </w:r>
      <w:bookmarkEnd w:id="1"/>
      <w:r w:rsidRPr="001B6B44">
        <w:rPr>
          <w:rFonts w:eastAsia="SimSun"/>
          <w:sz w:val="24"/>
          <w:szCs w:val="24"/>
          <w:lang w:val="uk-UA" w:eastAsia="hi-IN" w:bidi="hi-IN"/>
        </w:rPr>
        <w:t xml:space="preserve"> 2022</w:t>
      </w:r>
      <w:r w:rsidRPr="001B6B44">
        <w:rPr>
          <w:rFonts w:eastAsia="SimSun"/>
          <w:sz w:val="24"/>
          <w:szCs w:val="24"/>
          <w:lang w:val="en-US" w:eastAsia="hi-IN" w:bidi="hi-IN"/>
        </w:rPr>
        <w:t xml:space="preserve">, including very large number of reported cases of summary executions of men, women and children, sexual and gender-based violence, use of torture </w:t>
      </w:r>
      <w:r w:rsidRPr="001B6B44">
        <w:rPr>
          <w:rFonts w:eastAsia="SimSun"/>
          <w:sz w:val="24"/>
          <w:szCs w:val="24"/>
          <w:lang w:eastAsia="hi-IN" w:bidi="hi-IN"/>
        </w:rPr>
        <w:t>and other ill-treatment, as well as</w:t>
      </w:r>
      <w:r w:rsidRPr="001B6B44">
        <w:rPr>
          <w:rFonts w:eastAsia="SimSun"/>
          <w:sz w:val="24"/>
          <w:szCs w:val="24"/>
          <w:lang w:val="en-US" w:eastAsia="hi-IN" w:bidi="hi-IN"/>
        </w:rPr>
        <w:t xml:space="preserve"> other violations that may amount to war crimes and related crimes,</w:t>
      </w:r>
    </w:p>
    <w:p w14:paraId="727EB76A" w14:textId="77777777" w:rsidR="001B6B44" w:rsidRPr="001B6B44" w:rsidRDefault="001B6B44" w:rsidP="001B6B44">
      <w:pPr>
        <w:pStyle w:val="SingleTxtG"/>
        <w:ind w:firstLine="567"/>
        <w:rPr>
          <w:rFonts w:eastAsia="SimSun"/>
          <w:i/>
          <w:iCs/>
          <w:sz w:val="24"/>
          <w:szCs w:val="24"/>
          <w:lang w:val="en-US" w:eastAsia="hi-IN" w:bidi="hi-IN"/>
        </w:rPr>
      </w:pPr>
      <w:r w:rsidRPr="001B6B44">
        <w:rPr>
          <w:rFonts w:eastAsia="SimSun"/>
          <w:i/>
          <w:iCs/>
          <w:sz w:val="24"/>
          <w:szCs w:val="24"/>
          <w:lang w:val="en-US" w:eastAsia="hi-IN" w:bidi="hi-IN"/>
        </w:rPr>
        <w:t xml:space="preserve">PP8. Being deeply concerned </w:t>
      </w:r>
      <w:r w:rsidRPr="001B6B44">
        <w:rPr>
          <w:rFonts w:eastAsia="SimSun"/>
          <w:sz w:val="24"/>
          <w:szCs w:val="24"/>
          <w:lang w:val="en-US" w:eastAsia="hi-IN" w:bidi="hi-IN"/>
        </w:rPr>
        <w:t>about the grave human rights and humanitarian situation in the city of Mariupol, the near total destruction of its residential and civilian infrastructure by Russia’s bombing and shelling, reports of tens of thousands of civilian casualties and of mass graves near the city, and the limited progress in ensuring the safe and unhindered evacuation of civilians to safe areas under the control of the government of Ukraine,</w:t>
      </w:r>
    </w:p>
    <w:p w14:paraId="024F5B77" w14:textId="66366428" w:rsidR="001B6B44" w:rsidRPr="001B6B44" w:rsidRDefault="001B6B44" w:rsidP="001B6B44">
      <w:pPr>
        <w:pStyle w:val="SingleTxtG"/>
        <w:ind w:firstLine="567"/>
        <w:rPr>
          <w:rFonts w:eastAsia="SimSun"/>
          <w:sz w:val="24"/>
          <w:szCs w:val="24"/>
          <w:lang w:val="en-US" w:eastAsia="hi-IN" w:bidi="hi-IN"/>
        </w:rPr>
      </w:pPr>
      <w:r w:rsidRPr="001B6B44">
        <w:rPr>
          <w:rFonts w:eastAsia="SimSun"/>
          <w:i/>
          <w:iCs/>
          <w:sz w:val="24"/>
          <w:szCs w:val="24"/>
          <w:lang w:val="en-US" w:eastAsia="hi-IN" w:bidi="hi-IN"/>
        </w:rPr>
        <w:t xml:space="preserve">PP9. Reiterating </w:t>
      </w:r>
      <w:r w:rsidRPr="001B6B44">
        <w:rPr>
          <w:rFonts w:eastAsia="SimSun"/>
          <w:sz w:val="24"/>
          <w:szCs w:val="24"/>
          <w:lang w:val="en-US" w:eastAsia="hi-IN" w:bidi="hi-IN"/>
        </w:rPr>
        <w:t>the need for prompt, independent, and impartial national and international investigations into alleged violations and abuses of human rights, violations of international humanitarian law and related crimes with a view to hold to account those responsible, including for those violations that may amount to war crimes and other crimes, and</w:t>
      </w:r>
      <w:r w:rsidRPr="001B6B44">
        <w:rPr>
          <w:rFonts w:eastAsia="SimSun"/>
          <w:i/>
          <w:iCs/>
          <w:sz w:val="24"/>
          <w:szCs w:val="24"/>
          <w:lang w:val="en-US" w:eastAsia="hi-IN" w:bidi="hi-IN"/>
        </w:rPr>
        <w:t xml:space="preserve"> encouraging </w:t>
      </w:r>
      <w:r w:rsidRPr="001B6B44">
        <w:rPr>
          <w:rFonts w:eastAsia="SimSun"/>
          <w:sz w:val="24"/>
          <w:szCs w:val="24"/>
          <w:lang w:eastAsia="hi-IN" w:bidi="hi-IN"/>
        </w:rPr>
        <w:t>efficient and effective coordination among all relevant parties engaged in the collection, consolidation and analysis of evidence</w:t>
      </w:r>
      <w:r w:rsidR="004B5011">
        <w:rPr>
          <w:rFonts w:eastAsia="SimSun"/>
          <w:sz w:val="24"/>
          <w:szCs w:val="24"/>
          <w:lang w:val="en-US" w:eastAsia="hi-IN" w:bidi="hi-IN"/>
        </w:rPr>
        <w:t>,</w:t>
      </w:r>
    </w:p>
    <w:p w14:paraId="3974A4BF" w14:textId="5C85D599" w:rsidR="001B6B44" w:rsidRPr="001B6B44" w:rsidRDefault="001B6B44" w:rsidP="001B6B44">
      <w:pPr>
        <w:pStyle w:val="SingleTxtG"/>
        <w:ind w:firstLine="567"/>
        <w:rPr>
          <w:rFonts w:eastAsia="SimSun"/>
          <w:bCs/>
          <w:sz w:val="24"/>
          <w:szCs w:val="24"/>
          <w:lang w:val="en-US" w:eastAsia="hi-IN" w:bidi="hi-IN"/>
        </w:rPr>
      </w:pPr>
      <w:r w:rsidRPr="001B6B44">
        <w:rPr>
          <w:rFonts w:eastAsia="SimSun"/>
          <w:i/>
          <w:iCs/>
          <w:sz w:val="24"/>
          <w:szCs w:val="24"/>
          <w:lang w:val="en-US" w:eastAsia="hi-IN" w:bidi="hi-IN"/>
        </w:rPr>
        <w:t>PP1</w:t>
      </w:r>
      <w:r w:rsidR="00DF654F">
        <w:rPr>
          <w:rFonts w:eastAsia="SimSun"/>
          <w:i/>
          <w:iCs/>
          <w:sz w:val="24"/>
          <w:szCs w:val="24"/>
          <w:lang w:val="en-US" w:eastAsia="hi-IN" w:bidi="hi-IN"/>
        </w:rPr>
        <w:t>0</w:t>
      </w:r>
      <w:r w:rsidRPr="001B6B44">
        <w:rPr>
          <w:rFonts w:eastAsia="SimSun"/>
          <w:i/>
          <w:iCs/>
          <w:sz w:val="24"/>
          <w:szCs w:val="24"/>
          <w:lang w:val="en-US" w:eastAsia="hi-IN" w:bidi="hi-IN"/>
        </w:rPr>
        <w:t xml:space="preserve">. Stressing </w:t>
      </w:r>
      <w:r w:rsidRPr="001B6B44">
        <w:rPr>
          <w:rFonts w:eastAsia="SimSun"/>
          <w:sz w:val="24"/>
          <w:szCs w:val="24"/>
          <w:lang w:val="en-US" w:eastAsia="hi-IN" w:bidi="hi-IN"/>
        </w:rPr>
        <w:t>that disinformation spread by states and state-sponsored actors can accompany serious violations of international law and can have far-reaching negative impact on the enjoyment of human rights,</w:t>
      </w:r>
      <w:r w:rsidRPr="001B6B44">
        <w:rPr>
          <w:rFonts w:eastAsia="SimSun"/>
          <w:bCs/>
          <w:sz w:val="24"/>
          <w:szCs w:val="24"/>
          <w:lang w:val="en-US" w:eastAsia="hi-IN" w:bidi="hi-IN"/>
        </w:rPr>
        <w:t xml:space="preserve"> in particular in times of emergency, crisis and armed conflict,</w:t>
      </w:r>
    </w:p>
    <w:p w14:paraId="4AE0F5ED" w14:textId="24D90A76" w:rsidR="001B6B44" w:rsidRPr="001B6B44" w:rsidRDefault="001B6B44" w:rsidP="001B6B44">
      <w:pPr>
        <w:pStyle w:val="SingleTxtG"/>
        <w:ind w:firstLine="567"/>
        <w:rPr>
          <w:rFonts w:eastAsia="SimSun"/>
          <w:sz w:val="24"/>
          <w:szCs w:val="24"/>
          <w:lang w:val="uk-UA" w:eastAsia="hi-IN" w:bidi="hi-IN"/>
        </w:rPr>
      </w:pPr>
      <w:r w:rsidRPr="001B6B44">
        <w:rPr>
          <w:rFonts w:eastAsia="SimSun"/>
          <w:bCs/>
          <w:i/>
          <w:iCs/>
          <w:sz w:val="24"/>
          <w:szCs w:val="24"/>
          <w:lang w:val="en-US" w:eastAsia="hi-IN" w:bidi="hi-IN"/>
        </w:rPr>
        <w:t>PP1</w:t>
      </w:r>
      <w:r w:rsidR="00DF654F">
        <w:rPr>
          <w:rFonts w:eastAsia="SimSun"/>
          <w:bCs/>
          <w:i/>
          <w:iCs/>
          <w:sz w:val="24"/>
          <w:szCs w:val="24"/>
          <w:lang w:val="en-US" w:eastAsia="hi-IN" w:bidi="hi-IN"/>
        </w:rPr>
        <w:t>1</w:t>
      </w:r>
      <w:r w:rsidRPr="001B6B44">
        <w:rPr>
          <w:rFonts w:eastAsia="SimSun"/>
          <w:bCs/>
          <w:i/>
          <w:iCs/>
          <w:sz w:val="24"/>
          <w:szCs w:val="24"/>
          <w:lang w:val="en-US" w:eastAsia="hi-IN" w:bidi="hi-IN"/>
        </w:rPr>
        <w:t xml:space="preserve">. Expressing </w:t>
      </w:r>
      <w:r w:rsidRPr="001B6B44">
        <w:rPr>
          <w:rFonts w:eastAsia="SimSun"/>
          <w:bCs/>
          <w:sz w:val="24"/>
          <w:szCs w:val="24"/>
          <w:lang w:val="en-US" w:eastAsia="hi-IN" w:bidi="hi-IN"/>
        </w:rPr>
        <w:t>concern about the impact of the conflict on food security globally, in particular in the least developed countries, when millions of people are facing famine or food insecurity in several regions of the world, especially in light of impediments to Ukraine’s agricultural exports as a result of blockade of its  seaports and destruction of relevant critical infrastructure as well as reported theft</w:t>
      </w:r>
      <w:r w:rsidRPr="001B6B44">
        <w:rPr>
          <w:rFonts w:eastAsia="SimSun"/>
          <w:bCs/>
          <w:sz w:val="24"/>
          <w:szCs w:val="24"/>
          <w:lang w:val="uk-UA" w:eastAsia="hi-IN" w:bidi="hi-IN"/>
        </w:rPr>
        <w:t xml:space="preserve"> </w:t>
      </w:r>
      <w:r w:rsidRPr="001B6B44">
        <w:rPr>
          <w:rFonts w:eastAsia="SimSun"/>
          <w:bCs/>
          <w:sz w:val="24"/>
          <w:szCs w:val="24"/>
          <w:lang w:val="en-US" w:eastAsia="hi-IN" w:bidi="hi-IN"/>
        </w:rPr>
        <w:t>of grain from the territories of Ukraine under control of the Russian armed forces in Kherson and Zaporizhzhia regions.</w:t>
      </w:r>
    </w:p>
    <w:p w14:paraId="33475AF7" w14:textId="4FAD4625" w:rsidR="001B6B44" w:rsidRPr="001B6B44" w:rsidRDefault="001B6B44" w:rsidP="001B6B44">
      <w:pPr>
        <w:pStyle w:val="SingleTxtG"/>
        <w:ind w:firstLine="567"/>
        <w:rPr>
          <w:rFonts w:eastAsia="SimSun"/>
          <w:sz w:val="24"/>
          <w:szCs w:val="24"/>
          <w:lang w:val="en-US" w:eastAsia="hi-IN" w:bidi="hi-IN"/>
        </w:rPr>
      </w:pPr>
      <w:bookmarkStart w:id="2" w:name="_Hlk102761748"/>
      <w:r w:rsidRPr="001B6B44">
        <w:rPr>
          <w:rFonts w:eastAsia="SimSun"/>
          <w:i/>
          <w:iCs/>
          <w:sz w:val="24"/>
          <w:szCs w:val="24"/>
          <w:lang w:val="en-US" w:eastAsia="hi-IN" w:bidi="hi-IN"/>
        </w:rPr>
        <w:t xml:space="preserve">OP1. Reiterates </w:t>
      </w:r>
      <w:r w:rsidRPr="001B6B44">
        <w:rPr>
          <w:rFonts w:eastAsia="SimSun"/>
          <w:sz w:val="24"/>
          <w:szCs w:val="24"/>
          <w:lang w:val="en-US" w:eastAsia="hi-IN" w:bidi="hi-IN"/>
        </w:rPr>
        <w:t xml:space="preserve">its demand for an immediate cessation of military hostilities against Ukraine, any attacks against civilians and civilian objects, and other violations </w:t>
      </w:r>
      <w:r w:rsidRPr="001B6B44">
        <w:rPr>
          <w:rFonts w:eastAsia="SimSun"/>
          <w:sz w:val="24"/>
          <w:szCs w:val="24"/>
          <w:lang w:eastAsia="hi-IN" w:bidi="hi-IN"/>
        </w:rPr>
        <w:t>of international humanitarian law and of any human rights violations and abuses in Ukraine</w:t>
      </w:r>
      <w:r w:rsidRPr="001B6B44">
        <w:rPr>
          <w:rFonts w:eastAsia="SimSun"/>
          <w:sz w:val="24"/>
          <w:szCs w:val="24"/>
          <w:lang w:val="uk-UA" w:eastAsia="hi-IN" w:bidi="hi-IN"/>
        </w:rPr>
        <w:t>,</w:t>
      </w:r>
      <w:r w:rsidRPr="001B6B44">
        <w:rPr>
          <w:rFonts w:eastAsia="SimSun"/>
          <w:sz w:val="24"/>
          <w:szCs w:val="24"/>
          <w:lang w:val="en-US" w:eastAsia="hi-IN" w:bidi="hi-IN"/>
        </w:rPr>
        <w:t xml:space="preserve"> as well as of </w:t>
      </w:r>
      <w:r w:rsidRPr="001B6B44">
        <w:rPr>
          <w:rFonts w:eastAsia="SimSun"/>
          <w:bCs/>
          <w:sz w:val="24"/>
          <w:szCs w:val="24"/>
          <w:lang w:eastAsia="hi-IN" w:bidi="hi-IN"/>
        </w:rPr>
        <w:t>any disinformation, propaganda for war and national hatred related to the aggression against Ukraine;</w:t>
      </w:r>
    </w:p>
    <w:p w14:paraId="537995B6" w14:textId="77777777" w:rsidR="001B6B44" w:rsidRPr="001B6B44" w:rsidRDefault="001B6B44" w:rsidP="001B6B44">
      <w:pPr>
        <w:pStyle w:val="SingleTxtG"/>
        <w:ind w:firstLine="567"/>
        <w:rPr>
          <w:rFonts w:eastAsia="SimSun"/>
          <w:sz w:val="24"/>
          <w:szCs w:val="24"/>
          <w:lang w:val="en-US" w:eastAsia="hi-IN" w:bidi="hi-IN"/>
        </w:rPr>
      </w:pPr>
      <w:bookmarkStart w:id="3" w:name="_Hlk102761825"/>
      <w:bookmarkEnd w:id="2"/>
      <w:r w:rsidRPr="001B6B44">
        <w:rPr>
          <w:rFonts w:eastAsia="SimSun"/>
          <w:i/>
          <w:iCs/>
          <w:sz w:val="24"/>
          <w:szCs w:val="24"/>
          <w:lang w:val="en-US" w:eastAsia="hi-IN" w:bidi="hi-IN"/>
        </w:rPr>
        <w:t xml:space="preserve">OP2. Urges </w:t>
      </w:r>
      <w:r w:rsidRPr="001B6B44">
        <w:rPr>
          <w:rFonts w:eastAsia="SimSun"/>
          <w:sz w:val="24"/>
          <w:szCs w:val="24"/>
          <w:lang w:val="en-US" w:eastAsia="hi-IN" w:bidi="hi-IN"/>
        </w:rPr>
        <w:t xml:space="preserve">the Russian Federation to provide representatives and staff of international human rights and humanitarian institutions, including United Nations specialized agencies, </w:t>
      </w:r>
      <w:r w:rsidRPr="001B6B44">
        <w:rPr>
          <w:rFonts w:eastAsia="SimSun"/>
          <w:sz w:val="24"/>
          <w:szCs w:val="24"/>
          <w:lang w:eastAsia="hi-IN" w:bidi="hi-IN"/>
        </w:rPr>
        <w:t>with unhindered, timely, immediate, unrestricted and safe access</w:t>
      </w:r>
      <w:r w:rsidRPr="001B6B44">
        <w:rPr>
          <w:rFonts w:eastAsia="SimSun"/>
          <w:sz w:val="24"/>
          <w:szCs w:val="24"/>
          <w:lang w:val="en-US" w:eastAsia="hi-IN" w:bidi="hi-IN"/>
        </w:rPr>
        <w:t xml:space="preserve"> to persons who have been transferred from conflict-affected areas of Ukraine and are held on the territory of the Russian Federation or  areas controlled or occupied by the Russian Federation, and to share with relevant parties a comprehensive list of </w:t>
      </w:r>
      <w:r w:rsidRPr="001B6B44">
        <w:rPr>
          <w:rFonts w:eastAsia="SimSun"/>
          <w:sz w:val="24"/>
          <w:szCs w:val="24"/>
          <w:lang w:eastAsia="hi-IN" w:bidi="hi-IN"/>
        </w:rPr>
        <w:t>such transferred</w:t>
      </w:r>
      <w:r w:rsidRPr="001B6B44">
        <w:rPr>
          <w:rFonts w:eastAsia="SimSun"/>
          <w:sz w:val="24"/>
          <w:szCs w:val="24"/>
          <w:lang w:val="en-US" w:eastAsia="hi-IN" w:bidi="hi-IN"/>
        </w:rPr>
        <w:t xml:space="preserve"> persons;</w:t>
      </w:r>
    </w:p>
    <w:p w14:paraId="7A715B1A" w14:textId="77777777" w:rsidR="001B6B44" w:rsidRPr="001B6B44" w:rsidRDefault="001B6B44" w:rsidP="001B6B44">
      <w:pPr>
        <w:pStyle w:val="SingleTxtG"/>
        <w:ind w:firstLine="567"/>
        <w:rPr>
          <w:rFonts w:eastAsia="SimSun"/>
          <w:i/>
          <w:iCs/>
          <w:sz w:val="24"/>
          <w:szCs w:val="24"/>
          <w:lang w:val="en-US" w:eastAsia="hi-IN" w:bidi="hi-IN"/>
        </w:rPr>
      </w:pPr>
      <w:bookmarkStart w:id="4" w:name="_Hlk102761872"/>
      <w:bookmarkEnd w:id="3"/>
      <w:r w:rsidRPr="001B6B44">
        <w:rPr>
          <w:rFonts w:eastAsia="SimSun"/>
          <w:i/>
          <w:iCs/>
          <w:sz w:val="24"/>
          <w:szCs w:val="24"/>
          <w:lang w:val="en-US" w:eastAsia="hi-IN" w:bidi="hi-IN"/>
        </w:rPr>
        <w:t xml:space="preserve">OP3. Requests </w:t>
      </w:r>
      <w:r w:rsidRPr="001B6B44">
        <w:rPr>
          <w:rFonts w:eastAsia="SimSun"/>
          <w:sz w:val="24"/>
          <w:szCs w:val="24"/>
          <w:lang w:val="en-US" w:eastAsia="hi-IN" w:bidi="hi-IN"/>
        </w:rPr>
        <w:t xml:space="preserve">the commission of inquiry to conduct a comprehensive and independent special inquiry, consistent with its mandate and international standards, and in coordination with other national and international mechanisms, into the events in the areas of Kyiv, Chernihiv, Kharkiv and </w:t>
      </w:r>
      <w:r w:rsidRPr="001B6B44">
        <w:rPr>
          <w:rFonts w:eastAsia="SimSun"/>
          <w:sz w:val="24"/>
          <w:szCs w:val="24"/>
          <w:lang w:val="en-US" w:eastAsia="hi-IN" w:bidi="hi-IN"/>
        </w:rPr>
        <w:lastRenderedPageBreak/>
        <w:t xml:space="preserve">Sumy regions in late February and March 2022, including the gender dimension, with a view to hold to account those responsible, and also requests the commission to brief the </w:t>
      </w:r>
      <w:bookmarkStart w:id="5" w:name="_Hlk102760568"/>
      <w:r w:rsidRPr="001B6B44">
        <w:rPr>
          <w:rFonts w:eastAsia="SimSun"/>
          <w:sz w:val="24"/>
          <w:szCs w:val="24"/>
          <w:lang w:val="en-US" w:eastAsia="hi-IN" w:bidi="hi-IN"/>
        </w:rPr>
        <w:t xml:space="preserve">Human Rights Council </w:t>
      </w:r>
      <w:bookmarkEnd w:id="5"/>
      <w:r w:rsidRPr="001B6B44">
        <w:rPr>
          <w:rFonts w:eastAsia="SimSun"/>
          <w:sz w:val="24"/>
          <w:szCs w:val="24"/>
          <w:lang w:val="en-US" w:eastAsia="hi-IN" w:bidi="hi-IN"/>
        </w:rPr>
        <w:t>on the findings of the special inquiry as part of the oral update at its fifty-first session and to issue a written report after the completion of the special inquiry but not later than the fifty-second session of the Human Rights Council;</w:t>
      </w:r>
    </w:p>
    <w:bookmarkEnd w:id="4"/>
    <w:p w14:paraId="69C0FB8A" w14:textId="77777777" w:rsidR="001B6B44" w:rsidRPr="001B6B44" w:rsidRDefault="001B6B44" w:rsidP="001B6B44">
      <w:pPr>
        <w:pStyle w:val="SingleTxtG"/>
        <w:ind w:firstLine="567"/>
        <w:rPr>
          <w:rFonts w:eastAsia="SimSun"/>
          <w:i/>
          <w:iCs/>
          <w:sz w:val="24"/>
          <w:szCs w:val="24"/>
          <w:lang w:val="en-US" w:eastAsia="hi-IN" w:bidi="hi-IN"/>
        </w:rPr>
      </w:pPr>
      <w:r w:rsidRPr="001B6B44">
        <w:rPr>
          <w:rFonts w:eastAsia="SimSun"/>
          <w:i/>
          <w:iCs/>
          <w:sz w:val="24"/>
          <w:szCs w:val="24"/>
          <w:lang w:val="en-US" w:eastAsia="hi-IN" w:bidi="hi-IN"/>
        </w:rPr>
        <w:t xml:space="preserve">OP4. </w:t>
      </w:r>
      <w:bookmarkStart w:id="6" w:name="_Hlk102660545"/>
      <w:r w:rsidRPr="001B6B44">
        <w:rPr>
          <w:rFonts w:eastAsia="SimSun"/>
          <w:i/>
          <w:iCs/>
          <w:sz w:val="24"/>
          <w:szCs w:val="24"/>
          <w:lang w:val="en-US" w:eastAsia="hi-IN" w:bidi="hi-IN"/>
        </w:rPr>
        <w:t xml:space="preserve">Requests also </w:t>
      </w:r>
      <w:r w:rsidRPr="001B6B44">
        <w:rPr>
          <w:rFonts w:eastAsia="SimSun"/>
          <w:sz w:val="24"/>
          <w:szCs w:val="24"/>
          <w:lang w:val="en-US" w:eastAsia="hi-IN" w:bidi="hi-IN"/>
        </w:rPr>
        <w:t>the High Commissioner to present an oral update</w:t>
      </w:r>
      <w:r w:rsidRPr="001B6B44">
        <w:rPr>
          <w:rFonts w:eastAsia="SimSun"/>
          <w:sz w:val="24"/>
          <w:szCs w:val="24"/>
          <w:lang w:val="uk-UA" w:eastAsia="hi-IN" w:bidi="hi-IN"/>
        </w:rPr>
        <w:t xml:space="preserve"> </w:t>
      </w:r>
      <w:r w:rsidRPr="001B6B44">
        <w:rPr>
          <w:rFonts w:eastAsia="SimSun"/>
          <w:sz w:val="24"/>
          <w:szCs w:val="24"/>
          <w:lang w:val="en-US" w:eastAsia="hi-IN" w:bidi="hi-IN"/>
        </w:rPr>
        <w:t>on the grave human rights and humanitarian situation in Mariupol, to include an assessment of the nature and causes of violations or abuses of human rights and of violations of international humanitarian law committed there, at the fiftieth session of the Human Rights Council, under item 2 to be followed by an interactive dialogue;</w:t>
      </w:r>
      <w:r w:rsidRPr="001B6B44">
        <w:rPr>
          <w:rFonts w:eastAsia="SimSun"/>
          <w:i/>
          <w:iCs/>
          <w:sz w:val="24"/>
          <w:szCs w:val="24"/>
          <w:lang w:val="en-US" w:eastAsia="hi-IN" w:bidi="hi-IN"/>
        </w:rPr>
        <w:t xml:space="preserve"> </w:t>
      </w:r>
    </w:p>
    <w:bookmarkEnd w:id="6"/>
    <w:p w14:paraId="2B7ECA28" w14:textId="1A12A347" w:rsidR="001B6B44" w:rsidRPr="001B6B44" w:rsidRDefault="001B6B44" w:rsidP="001B6B44">
      <w:pPr>
        <w:pStyle w:val="SingleTxtG"/>
        <w:ind w:firstLine="567"/>
        <w:rPr>
          <w:rFonts w:eastAsia="SimSun"/>
          <w:sz w:val="24"/>
          <w:szCs w:val="24"/>
          <w:lang w:val="uk-UA" w:eastAsia="hi-IN" w:bidi="hi-IN"/>
        </w:rPr>
      </w:pPr>
      <w:r w:rsidRPr="001B6B44">
        <w:rPr>
          <w:rFonts w:eastAsia="SimSun"/>
          <w:i/>
          <w:iCs/>
          <w:sz w:val="24"/>
          <w:szCs w:val="24"/>
          <w:lang w:val="en-US" w:eastAsia="hi-IN" w:bidi="hi-IN"/>
        </w:rPr>
        <w:t>OP</w:t>
      </w:r>
      <w:r w:rsidR="00DF654F">
        <w:rPr>
          <w:rFonts w:eastAsia="SimSun"/>
          <w:i/>
          <w:iCs/>
          <w:sz w:val="24"/>
          <w:szCs w:val="24"/>
          <w:lang w:val="en-US" w:eastAsia="hi-IN" w:bidi="hi-IN"/>
        </w:rPr>
        <w:t>5</w:t>
      </w:r>
      <w:r w:rsidRPr="001B6B44">
        <w:rPr>
          <w:rFonts w:eastAsia="SimSun"/>
          <w:i/>
          <w:iCs/>
          <w:sz w:val="24"/>
          <w:szCs w:val="24"/>
          <w:lang w:val="en-US" w:eastAsia="hi-IN" w:bidi="hi-IN"/>
        </w:rPr>
        <w:t xml:space="preserve">. Encourages </w:t>
      </w:r>
      <w:r w:rsidRPr="001B6B44">
        <w:rPr>
          <w:rFonts w:eastAsia="SimSun"/>
          <w:sz w:val="24"/>
          <w:szCs w:val="24"/>
          <w:lang w:val="en-US" w:eastAsia="hi-IN" w:bidi="hi-IN"/>
        </w:rPr>
        <w:t>relevant thematic special procedures mandate holders, within their respective mandates, to continue to pay particular attention to the situation of human rights in Ukraine stemming from the Russian aggression, and urges all relevant parties to cooperate with those mandate holders;</w:t>
      </w:r>
    </w:p>
    <w:p w14:paraId="3A1E1F06" w14:textId="45AD8E1D" w:rsidR="001B6B44" w:rsidRPr="001B6B44" w:rsidRDefault="001B6B44" w:rsidP="001B6B44">
      <w:pPr>
        <w:pStyle w:val="SingleTxtG"/>
        <w:ind w:firstLine="567"/>
        <w:rPr>
          <w:rFonts w:eastAsia="SimSun"/>
          <w:sz w:val="24"/>
          <w:szCs w:val="24"/>
          <w:lang w:val="en-US" w:eastAsia="hi-IN" w:bidi="hi-IN"/>
        </w:rPr>
      </w:pPr>
      <w:r w:rsidRPr="001B6B44">
        <w:rPr>
          <w:rFonts w:eastAsia="SimSun"/>
          <w:i/>
          <w:iCs/>
          <w:sz w:val="24"/>
          <w:szCs w:val="24"/>
          <w:lang w:val="en-US" w:eastAsia="hi-IN" w:bidi="hi-IN"/>
        </w:rPr>
        <w:t>OP</w:t>
      </w:r>
      <w:r w:rsidR="00DF654F">
        <w:rPr>
          <w:rFonts w:eastAsia="SimSun"/>
          <w:i/>
          <w:iCs/>
          <w:sz w:val="24"/>
          <w:szCs w:val="24"/>
          <w:lang w:val="en-US" w:eastAsia="hi-IN" w:bidi="hi-IN"/>
        </w:rPr>
        <w:t>6</w:t>
      </w:r>
      <w:r w:rsidRPr="001B6B44">
        <w:rPr>
          <w:rFonts w:eastAsia="SimSun"/>
          <w:i/>
          <w:iCs/>
          <w:sz w:val="24"/>
          <w:szCs w:val="24"/>
          <w:lang w:val="en-US" w:eastAsia="hi-IN" w:bidi="hi-IN"/>
        </w:rPr>
        <w:t xml:space="preserve">. Decides </w:t>
      </w:r>
      <w:r w:rsidRPr="001B6B44">
        <w:rPr>
          <w:rFonts w:eastAsia="SimSun"/>
          <w:sz w:val="24"/>
          <w:szCs w:val="24"/>
          <w:lang w:val="en-US" w:eastAsia="hi-IN" w:bidi="hi-IN"/>
        </w:rPr>
        <w:t xml:space="preserve">to remain seized on the matter. </w:t>
      </w:r>
    </w:p>
    <w:p w14:paraId="3098EF64" w14:textId="77777777" w:rsidR="001B6B44" w:rsidRPr="001B6B44" w:rsidRDefault="001B6B44" w:rsidP="001B6B44">
      <w:pPr>
        <w:pStyle w:val="SingleTxtG"/>
        <w:ind w:firstLine="567"/>
        <w:rPr>
          <w:rFonts w:eastAsia="SimSun"/>
          <w:i/>
          <w:iCs/>
          <w:sz w:val="24"/>
          <w:szCs w:val="24"/>
          <w:lang w:val="uk-UA" w:eastAsia="hi-IN" w:bidi="hi-IN"/>
        </w:rPr>
      </w:pPr>
    </w:p>
    <w:p w14:paraId="5B678619" w14:textId="77777777" w:rsidR="00F70381" w:rsidRPr="001B6B44" w:rsidRDefault="00F70381" w:rsidP="001B6B44">
      <w:pPr>
        <w:pStyle w:val="SingleTxtG"/>
        <w:ind w:firstLine="567"/>
        <w:rPr>
          <w:lang w:val="uk-UA"/>
        </w:rPr>
      </w:pPr>
    </w:p>
    <w:sectPr w:rsidR="00F70381" w:rsidRPr="001B6B44" w:rsidSect="00D460E5">
      <w:endnotePr>
        <w:numFmt w:val="decimal"/>
      </w:endnotePr>
      <w:pgSz w:w="11907" w:h="16840" w:code="9"/>
      <w:pgMar w:top="198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0ADD3" w14:textId="77777777" w:rsidR="003730D6" w:rsidRDefault="003730D6" w:rsidP="009A6853">
      <w:pPr>
        <w:spacing w:line="240" w:lineRule="auto"/>
      </w:pPr>
      <w:r>
        <w:separator/>
      </w:r>
    </w:p>
  </w:endnote>
  <w:endnote w:type="continuationSeparator" w:id="0">
    <w:p w14:paraId="64AA5CC0" w14:textId="77777777" w:rsidR="003730D6" w:rsidRDefault="003730D6" w:rsidP="009A68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E6D0E" w14:textId="77777777" w:rsidR="003730D6" w:rsidRDefault="003730D6" w:rsidP="009A6853">
      <w:pPr>
        <w:spacing w:line="240" w:lineRule="auto"/>
      </w:pPr>
      <w:r>
        <w:separator/>
      </w:r>
    </w:p>
  </w:footnote>
  <w:footnote w:type="continuationSeparator" w:id="0">
    <w:p w14:paraId="1765CB76" w14:textId="77777777" w:rsidR="003730D6" w:rsidRDefault="003730D6" w:rsidP="009A685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53"/>
    <w:rsid w:val="00136F1F"/>
    <w:rsid w:val="001B6B44"/>
    <w:rsid w:val="00270511"/>
    <w:rsid w:val="0029130C"/>
    <w:rsid w:val="002E2E4A"/>
    <w:rsid w:val="00372A52"/>
    <w:rsid w:val="003730D6"/>
    <w:rsid w:val="003E2961"/>
    <w:rsid w:val="004335F6"/>
    <w:rsid w:val="004B5011"/>
    <w:rsid w:val="00635E27"/>
    <w:rsid w:val="007B7970"/>
    <w:rsid w:val="0083089E"/>
    <w:rsid w:val="009A6853"/>
    <w:rsid w:val="009E1695"/>
    <w:rsid w:val="00AE265B"/>
    <w:rsid w:val="00B20011"/>
    <w:rsid w:val="00BA069F"/>
    <w:rsid w:val="00C77011"/>
    <w:rsid w:val="00DF654F"/>
    <w:rsid w:val="00EB68DC"/>
    <w:rsid w:val="00EF11E6"/>
    <w:rsid w:val="00F70381"/>
  </w:rsids>
  <m:mathPr>
    <m:mathFont m:val="Cambria Math"/>
    <m:brkBin m:val="before"/>
    <m:brkBinSub m:val="--"/>
    <m:smallFrac m:val="0"/>
    <m:dispDef/>
    <m:lMargin m:val="0"/>
    <m:rMargin m:val="0"/>
    <m:defJc m:val="centerGroup"/>
    <m:wrapIndent m:val="1440"/>
    <m:intLim m:val="subSup"/>
    <m:naryLim m:val="undOvr"/>
  </m:mathPr>
  <w:themeFontLang w:val="de-CH"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3D988"/>
  <w15:chartTrackingRefBased/>
  <w15:docId w15:val="{FE6ECE10-0B24-45EF-B51C-F11F4DE5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853"/>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A6853"/>
    <w:pPr>
      <w:spacing w:after="120"/>
      <w:ind w:left="1134" w:right="1134"/>
      <w:jc w:val="both"/>
    </w:pPr>
  </w:style>
  <w:style w:type="paragraph" w:styleId="Header">
    <w:name w:val="header"/>
    <w:aliases w:val="6_G"/>
    <w:basedOn w:val="Normal"/>
    <w:link w:val="HeaderChar"/>
    <w:qFormat/>
    <w:rsid w:val="009A685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A6853"/>
    <w:rPr>
      <w:rFonts w:ascii="Times New Roman" w:eastAsia="Times New Roman" w:hAnsi="Times New Roman" w:cs="Times New Roman"/>
      <w:b/>
      <w:sz w:val="18"/>
      <w:szCs w:val="20"/>
      <w:lang w:val="en-GB"/>
    </w:rPr>
  </w:style>
  <w:style w:type="character" w:styleId="Hyperlink">
    <w:name w:val="Hyperlink"/>
    <w:semiHidden/>
    <w:rsid w:val="009A6853"/>
    <w:rPr>
      <w:color w:val="auto"/>
      <w:u w:val="none"/>
    </w:rPr>
  </w:style>
  <w:style w:type="paragraph" w:styleId="CommentText">
    <w:name w:val="annotation text"/>
    <w:basedOn w:val="Normal"/>
    <w:link w:val="CommentTextChar"/>
    <w:uiPriority w:val="99"/>
    <w:unhideWhenUsed/>
    <w:rsid w:val="009A6853"/>
    <w:pPr>
      <w:spacing w:line="240" w:lineRule="auto"/>
    </w:pPr>
  </w:style>
  <w:style w:type="character" w:customStyle="1" w:styleId="CommentTextChar">
    <w:name w:val="Comment Text Char"/>
    <w:basedOn w:val="DefaultParagraphFont"/>
    <w:link w:val="CommentText"/>
    <w:uiPriority w:val="99"/>
    <w:rsid w:val="009A6853"/>
    <w:rPr>
      <w:rFonts w:ascii="Times New Roman" w:eastAsia="Times New Roman" w:hAnsi="Times New Roman" w:cs="Times New Roman"/>
      <w:sz w:val="20"/>
      <w:szCs w:val="20"/>
      <w:lang w:val="en-GB"/>
    </w:rPr>
  </w:style>
  <w:style w:type="character" w:customStyle="1" w:styleId="SingleTxtGChar">
    <w:name w:val="_ Single Txt_G Char"/>
    <w:link w:val="SingleTxtG"/>
    <w:qFormat/>
    <w:locked/>
    <w:rsid w:val="009A6853"/>
    <w:rPr>
      <w:rFonts w:ascii="Times New Roman" w:eastAsia="Times New Roman" w:hAnsi="Times New Roman" w:cs="Times New Roman"/>
      <w:sz w:val="20"/>
      <w:szCs w:val="20"/>
      <w:lang w:val="en-GB"/>
    </w:rPr>
  </w:style>
  <w:style w:type="character" w:styleId="CommentReference">
    <w:name w:val="annotation reference"/>
    <w:basedOn w:val="DefaultParagraphFont"/>
    <w:semiHidden/>
    <w:unhideWhenUsed/>
    <w:rsid w:val="009A6853"/>
    <w:rPr>
      <w:sz w:val="16"/>
      <w:szCs w:val="16"/>
    </w:rPr>
  </w:style>
  <w:style w:type="character" w:customStyle="1" w:styleId="normaltextrun">
    <w:name w:val="normaltextrun"/>
    <w:basedOn w:val="DefaultParagraphFont"/>
    <w:rsid w:val="009A6853"/>
  </w:style>
  <w:style w:type="paragraph" w:styleId="Footer">
    <w:name w:val="footer"/>
    <w:basedOn w:val="Normal"/>
    <w:link w:val="FooterChar"/>
    <w:uiPriority w:val="99"/>
    <w:unhideWhenUsed/>
    <w:rsid w:val="009A6853"/>
    <w:pPr>
      <w:tabs>
        <w:tab w:val="center" w:pos="4703"/>
        <w:tab w:val="right" w:pos="9406"/>
      </w:tabs>
      <w:spacing w:line="240" w:lineRule="auto"/>
    </w:pPr>
  </w:style>
  <w:style w:type="character" w:customStyle="1" w:styleId="FooterChar">
    <w:name w:val="Footer Char"/>
    <w:basedOn w:val="DefaultParagraphFont"/>
    <w:link w:val="Footer"/>
    <w:uiPriority w:val="99"/>
    <w:rsid w:val="009A6853"/>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49BDF70F9CC4479EF258B725560F9B" ma:contentTypeVersion="1" ma:contentTypeDescription="Create a new document." ma:contentTypeScope="" ma:versionID="9348b57378686c8b0a87b4b8a1d305c8">
  <xsd:schema xmlns:xsd="http://www.w3.org/2001/XMLSchema" xmlns:xs="http://www.w3.org/2001/XMLSchema" xmlns:p="http://schemas.microsoft.com/office/2006/metadata/properties" xmlns:ns1="http://schemas.microsoft.com/sharepoint/v3" targetNamespace="http://schemas.microsoft.com/office/2006/metadata/properties" ma:root="true" ma:fieldsID="e0911d4c5cd9c3dd67d055fc26aae20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4BE24FD-FC14-49FA-B8CF-C659C4C1A593}"/>
</file>

<file path=customXml/itemProps2.xml><?xml version="1.0" encoding="utf-8"?>
<ds:datastoreItem xmlns:ds="http://schemas.openxmlformats.org/officeDocument/2006/customXml" ds:itemID="{7924878E-04E3-498C-AF5D-E091298F4969}"/>
</file>

<file path=customXml/itemProps3.xml><?xml version="1.0" encoding="utf-8"?>
<ds:datastoreItem xmlns:ds="http://schemas.openxmlformats.org/officeDocument/2006/customXml" ds:itemID="{A4AC8EB3-ED3A-4D81-BBE3-3B25E1901C7E}"/>
</file>

<file path=docProps/app.xml><?xml version="1.0" encoding="utf-8"?>
<Properties xmlns="http://schemas.openxmlformats.org/officeDocument/2006/extended-properties" xmlns:vt="http://schemas.openxmlformats.org/officeDocument/2006/docPropsVTypes">
  <Template>Normal.dotm</Template>
  <TotalTime>2</TotalTime>
  <Pages>3</Pages>
  <Words>1061</Words>
  <Characters>6049</Characters>
  <Application>Microsoft Office Word</Application>
  <DocSecurity>0</DocSecurity>
  <Lines>50</Lines>
  <Paragraphs>14</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 Baziv (Ukraine)</dc:creator>
  <cp:keywords/>
  <dc:description/>
  <cp:lastModifiedBy>RAMKAUN Meena</cp:lastModifiedBy>
  <cp:revision>4</cp:revision>
  <dcterms:created xsi:type="dcterms:W3CDTF">2022-05-09T15:38:00Z</dcterms:created>
  <dcterms:modified xsi:type="dcterms:W3CDTF">2022-05-09T17:22:00Z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0x0101009549BDF70F9CC4479EF258B725560F9B</vt:lpwstr>
  </property>
</Properties>
</file>