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AE22" w14:textId="6E019AAC" w:rsidR="00636313" w:rsidRPr="00193BE8" w:rsidRDefault="00D643DD" w:rsidP="00F605BC">
      <w:pPr>
        <w:pStyle w:val="Heading2"/>
        <w:jc w:val="center"/>
        <w:rPr>
          <w:b/>
          <w:bCs/>
        </w:rPr>
      </w:pPr>
      <w:r w:rsidRPr="00193BE8">
        <w:rPr>
          <w:b/>
          <w:bCs/>
        </w:rPr>
        <w:t>5</w:t>
      </w:r>
      <w:r w:rsidR="003667C7" w:rsidRPr="00193BE8">
        <w:rPr>
          <w:b/>
          <w:bCs/>
        </w:rPr>
        <w:t>2</w:t>
      </w:r>
      <w:r w:rsidR="00B4021E">
        <w:rPr>
          <w:b/>
          <w:bCs/>
        </w:rPr>
        <w:t>nd</w:t>
      </w:r>
      <w:r w:rsidRPr="00193BE8">
        <w:rPr>
          <w:b/>
          <w:bCs/>
        </w:rPr>
        <w:t xml:space="preserve"> </w:t>
      </w:r>
      <w:r w:rsidR="00A2589E" w:rsidRPr="00193BE8">
        <w:rPr>
          <w:b/>
          <w:bCs/>
        </w:rPr>
        <w:t>s</w:t>
      </w:r>
      <w:r w:rsidR="0007727E" w:rsidRPr="00193BE8">
        <w:rPr>
          <w:b/>
          <w:bCs/>
        </w:rPr>
        <w:t>ession of the Human Rights Council</w:t>
      </w:r>
    </w:p>
    <w:p w14:paraId="63910C77" w14:textId="77777777" w:rsidR="00DB6E06" w:rsidRPr="00193BE8" w:rsidRDefault="00DB6E06" w:rsidP="00DD599D">
      <w:pPr>
        <w:pStyle w:val="Body1"/>
        <w:jc w:val="center"/>
        <w:rPr>
          <w:rFonts w:ascii="Times New Roman" w:hAnsi="Times New Roman"/>
          <w:b/>
          <w:i/>
          <w:sz w:val="8"/>
          <w:szCs w:val="8"/>
          <w:lang w:val="en-GB"/>
        </w:rPr>
      </w:pPr>
    </w:p>
    <w:p w14:paraId="7D208959" w14:textId="51399319" w:rsidR="00130A7A" w:rsidRPr="00193BE8" w:rsidRDefault="003667C7" w:rsidP="00DD599D">
      <w:pPr>
        <w:spacing w:after="40"/>
        <w:jc w:val="center"/>
        <w:rPr>
          <w:rFonts w:ascii="Calibri" w:eastAsia="Calibri" w:hAnsi="Calibri"/>
          <w:b/>
          <w:sz w:val="28"/>
          <w:szCs w:val="28"/>
          <w:lang w:val="en-GB"/>
        </w:rPr>
      </w:pPr>
      <w:r w:rsidRPr="00193BE8">
        <w:rPr>
          <w:rFonts w:ascii="Calibri" w:eastAsia="Calibri" w:hAnsi="Calibri"/>
          <w:b/>
          <w:sz w:val="28"/>
          <w:szCs w:val="28"/>
          <w:lang w:val="en-GB"/>
        </w:rPr>
        <w:t>Biennial high-level</w:t>
      </w:r>
      <w:r w:rsidR="006E612A" w:rsidRPr="00193BE8">
        <w:rPr>
          <w:rFonts w:ascii="Calibri" w:eastAsia="Calibri" w:hAnsi="Calibri"/>
          <w:b/>
          <w:sz w:val="28"/>
          <w:szCs w:val="28"/>
          <w:lang w:val="en-GB"/>
        </w:rPr>
        <w:t xml:space="preserve"> </w:t>
      </w:r>
      <w:r w:rsidR="008A50D0" w:rsidRPr="00193BE8">
        <w:rPr>
          <w:rFonts w:ascii="Calibri" w:eastAsia="Calibri" w:hAnsi="Calibri"/>
          <w:b/>
          <w:sz w:val="28"/>
          <w:szCs w:val="28"/>
          <w:lang w:val="en-GB"/>
        </w:rPr>
        <w:t xml:space="preserve">panel </w:t>
      </w:r>
      <w:r w:rsidR="006E612A" w:rsidRPr="00193BE8">
        <w:rPr>
          <w:rFonts w:ascii="Calibri" w:eastAsia="Calibri" w:hAnsi="Calibri"/>
          <w:b/>
          <w:sz w:val="28"/>
          <w:szCs w:val="28"/>
          <w:lang w:val="en-GB"/>
        </w:rPr>
        <w:t xml:space="preserve">discussion on the </w:t>
      </w:r>
      <w:r w:rsidRPr="00193BE8">
        <w:rPr>
          <w:rFonts w:ascii="Calibri" w:eastAsia="Calibri" w:hAnsi="Calibri"/>
          <w:b/>
          <w:sz w:val="28"/>
          <w:szCs w:val="28"/>
          <w:lang w:val="en-GB"/>
        </w:rPr>
        <w:t>question of the death penalty</w:t>
      </w:r>
    </w:p>
    <w:p w14:paraId="1AF6BD33" w14:textId="4CC4D623" w:rsidR="00E97DA4" w:rsidRPr="00193BE8" w:rsidRDefault="00130A7A" w:rsidP="00DD599D">
      <w:pPr>
        <w:jc w:val="center"/>
        <w:rPr>
          <w:rFonts w:asciiTheme="minorHAnsi" w:hAnsiTheme="minorHAnsi" w:cstheme="minorHAnsi"/>
          <w:b/>
          <w:i/>
          <w:sz w:val="26"/>
          <w:szCs w:val="26"/>
          <w:lang w:val="en-GB"/>
        </w:rPr>
      </w:pPr>
      <w:r w:rsidRPr="00193BE8">
        <w:rPr>
          <w:rFonts w:asciiTheme="minorHAnsi" w:eastAsia="Calibri" w:hAnsiTheme="minorHAnsi" w:cstheme="minorHAnsi"/>
          <w:b/>
          <w:i/>
          <w:sz w:val="26"/>
          <w:szCs w:val="26"/>
          <w:lang w:val="en-GB"/>
        </w:rPr>
        <w:t xml:space="preserve">Theme: </w:t>
      </w:r>
      <w:r w:rsidR="003667C7" w:rsidRPr="00193BE8">
        <w:rPr>
          <w:rFonts w:asciiTheme="minorHAnsi" w:eastAsia="Calibri" w:hAnsiTheme="minorHAnsi" w:cstheme="minorHAnsi"/>
          <w:b/>
          <w:i/>
          <w:sz w:val="26"/>
          <w:szCs w:val="26"/>
          <w:lang w:val="en-GB"/>
        </w:rPr>
        <w:t xml:space="preserve">Human rights violations relating to the use of the death penalty, </w:t>
      </w:r>
      <w:r w:rsidR="00B4021E">
        <w:rPr>
          <w:rFonts w:asciiTheme="minorHAnsi" w:eastAsia="Calibri" w:hAnsiTheme="minorHAnsi" w:cstheme="minorHAnsi"/>
          <w:b/>
          <w:i/>
          <w:sz w:val="26"/>
          <w:szCs w:val="26"/>
          <w:lang w:val="en-GB"/>
        </w:rPr>
        <w:br/>
      </w:r>
      <w:r w:rsidR="003667C7" w:rsidRPr="00193BE8">
        <w:rPr>
          <w:rFonts w:asciiTheme="minorHAnsi" w:eastAsia="Calibri" w:hAnsiTheme="minorHAnsi" w:cstheme="minorHAnsi"/>
          <w:b/>
          <w:i/>
          <w:sz w:val="26"/>
          <w:szCs w:val="26"/>
          <w:lang w:val="en-GB"/>
        </w:rPr>
        <w:t>in particular with respect to limiting the death penalty to the most serious crimes</w:t>
      </w:r>
    </w:p>
    <w:p w14:paraId="57806188" w14:textId="6783779E" w:rsidR="0080664C" w:rsidRPr="00193BE8" w:rsidRDefault="00572C0A" w:rsidP="00DD599D">
      <w:pPr>
        <w:pStyle w:val="Body1"/>
        <w:spacing w:before="120" w:after="120"/>
        <w:jc w:val="center"/>
        <w:rPr>
          <w:rFonts w:ascii="Calibri" w:hAnsi="Calibri"/>
          <w:i/>
          <w:sz w:val="22"/>
          <w:szCs w:val="22"/>
          <w:lang w:val="en-GB"/>
        </w:rPr>
      </w:pPr>
      <w:r w:rsidRPr="00193BE8">
        <w:rPr>
          <w:rFonts w:ascii="Calibri" w:hAnsi="Calibri"/>
          <w:i/>
          <w:sz w:val="22"/>
          <w:szCs w:val="22"/>
          <w:lang w:val="en-GB"/>
        </w:rPr>
        <w:t>Concept note</w:t>
      </w:r>
      <w:r w:rsidR="00DE7814" w:rsidRPr="00193BE8">
        <w:rPr>
          <w:rFonts w:ascii="Calibri" w:hAnsi="Calibri"/>
          <w:i/>
          <w:sz w:val="22"/>
          <w:szCs w:val="22"/>
          <w:lang w:val="en-GB"/>
        </w:rPr>
        <w:t xml:space="preserve"> </w:t>
      </w:r>
      <w:r w:rsidR="00274F4C" w:rsidRPr="00193BE8">
        <w:rPr>
          <w:rFonts w:ascii="Calibri" w:hAnsi="Calibri"/>
          <w:i/>
          <w:sz w:val="22"/>
          <w:szCs w:val="22"/>
          <w:lang w:val="en-GB"/>
        </w:rPr>
        <w:t>(</w:t>
      </w:r>
      <w:r w:rsidR="00B4021E">
        <w:rPr>
          <w:rFonts w:ascii="Calibri" w:hAnsi="Calibri"/>
          <w:i/>
          <w:sz w:val="22"/>
          <w:szCs w:val="22"/>
          <w:lang w:val="en-GB"/>
        </w:rPr>
        <w:t xml:space="preserve">draft </w:t>
      </w:r>
      <w:r w:rsidR="00FE02EC" w:rsidRPr="00193BE8">
        <w:rPr>
          <w:rFonts w:ascii="Calibri" w:hAnsi="Calibri"/>
          <w:i/>
          <w:sz w:val="22"/>
          <w:szCs w:val="22"/>
          <w:lang w:val="en-GB"/>
        </w:rPr>
        <w:t xml:space="preserve">as </w:t>
      </w:r>
      <w:r w:rsidR="00FE02EC" w:rsidRPr="001544EA">
        <w:rPr>
          <w:rFonts w:ascii="Calibri" w:hAnsi="Calibri"/>
          <w:i/>
          <w:sz w:val="22"/>
          <w:szCs w:val="22"/>
          <w:lang w:val="en-GB"/>
        </w:rPr>
        <w:t xml:space="preserve">of </w:t>
      </w:r>
      <w:r w:rsidR="00E31983">
        <w:rPr>
          <w:rFonts w:ascii="Calibri" w:hAnsi="Calibri"/>
          <w:i/>
          <w:sz w:val="22"/>
          <w:szCs w:val="22"/>
          <w:lang w:val="en-GB"/>
        </w:rPr>
        <w:t>2</w:t>
      </w:r>
      <w:r w:rsidR="007F646B">
        <w:rPr>
          <w:rFonts w:ascii="Calibri" w:hAnsi="Calibri"/>
          <w:i/>
          <w:sz w:val="22"/>
          <w:szCs w:val="22"/>
          <w:lang w:val="en-GB"/>
        </w:rPr>
        <w:t xml:space="preserve"> February</w:t>
      </w:r>
      <w:r w:rsidR="00D643DD" w:rsidRPr="001544EA">
        <w:rPr>
          <w:rFonts w:ascii="Calibri" w:hAnsi="Calibri"/>
          <w:i/>
          <w:sz w:val="22"/>
          <w:szCs w:val="22"/>
          <w:lang w:val="en-GB"/>
        </w:rPr>
        <w:t xml:space="preserve"> 202</w:t>
      </w:r>
      <w:r w:rsidR="00D12CF3" w:rsidRPr="001544EA">
        <w:rPr>
          <w:rFonts w:ascii="Calibri" w:hAnsi="Calibri"/>
          <w:i/>
          <w:sz w:val="22"/>
          <w:szCs w:val="22"/>
          <w:lang w:val="en-GB"/>
        </w:rPr>
        <w:t>3</w:t>
      </w:r>
      <w:r w:rsidR="00274F4C" w:rsidRPr="001544EA">
        <w:rPr>
          <w:rFonts w:ascii="Calibri" w:hAnsi="Calibri"/>
          <w:i/>
          <w:sz w:val="22"/>
          <w:szCs w:val="22"/>
          <w:lang w:val="en-GB"/>
        </w:rPr>
        <w:t>)</w:t>
      </w:r>
    </w:p>
    <w:tbl>
      <w:tblPr>
        <w:tblW w:w="10117" w:type="dxa"/>
        <w:tblInd w:w="-284" w:type="dxa"/>
        <w:tblLook w:val="04A0" w:firstRow="1" w:lastRow="0" w:firstColumn="1" w:lastColumn="0" w:noHBand="0" w:noVBand="1"/>
      </w:tblPr>
      <w:tblGrid>
        <w:gridCol w:w="2076"/>
        <w:gridCol w:w="8041"/>
      </w:tblGrid>
      <w:tr w:rsidR="00EF7CAB" w:rsidRPr="00193BE8" w14:paraId="5F1F0BE1" w14:textId="77777777" w:rsidTr="002D414F">
        <w:trPr>
          <w:trHeight w:val="59"/>
        </w:trPr>
        <w:tc>
          <w:tcPr>
            <w:tcW w:w="2076" w:type="dxa"/>
            <w:shd w:val="clear" w:color="auto" w:fill="auto"/>
          </w:tcPr>
          <w:p w14:paraId="732A8F2C" w14:textId="60DCC36C" w:rsidR="00E95B9D" w:rsidRPr="00193BE8" w:rsidRDefault="001B2D3C" w:rsidP="00DD599D">
            <w:pPr>
              <w:pStyle w:val="Body1"/>
              <w:rPr>
                <w:rFonts w:asciiTheme="minorHAnsi" w:eastAsia="Times New Roman" w:hAnsiTheme="minorHAnsi" w:cstheme="minorHAnsi"/>
                <w:color w:val="auto"/>
                <w:sz w:val="22"/>
                <w:szCs w:val="22"/>
                <w:lang w:val="en-GB"/>
              </w:rPr>
            </w:pPr>
            <w:r w:rsidRPr="00193BE8">
              <w:rPr>
                <w:rFonts w:asciiTheme="minorHAnsi" w:eastAsia="Times New Roman" w:hAnsiTheme="minorHAnsi" w:cstheme="minorHAnsi"/>
                <w:b/>
                <w:color w:val="auto"/>
                <w:sz w:val="22"/>
                <w:szCs w:val="22"/>
                <w:lang w:val="en-GB"/>
              </w:rPr>
              <w:t>Date and venue</w:t>
            </w:r>
            <w:r w:rsidR="006F6DAB" w:rsidRPr="00193BE8">
              <w:rPr>
                <w:rFonts w:asciiTheme="minorHAnsi" w:eastAsia="Times New Roman" w:hAnsiTheme="minorHAnsi" w:cstheme="minorHAnsi"/>
                <w:b/>
                <w:color w:val="auto"/>
                <w:sz w:val="22"/>
                <w:szCs w:val="22"/>
                <w:lang w:val="en-GB"/>
              </w:rPr>
              <w:t>:</w:t>
            </w:r>
          </w:p>
        </w:tc>
        <w:tc>
          <w:tcPr>
            <w:tcW w:w="8041" w:type="dxa"/>
            <w:shd w:val="clear" w:color="auto" w:fill="auto"/>
          </w:tcPr>
          <w:p w14:paraId="42C372FC" w14:textId="2D0BAA29" w:rsidR="001B2D3C" w:rsidRPr="00193BE8" w:rsidRDefault="003667C7" w:rsidP="003667C7">
            <w:pPr>
              <w:pStyle w:val="Body1"/>
              <w:spacing w:after="120"/>
              <w:jc w:val="both"/>
              <w:rPr>
                <w:rFonts w:asciiTheme="minorHAnsi" w:hAnsiTheme="minorHAnsi" w:cstheme="minorHAnsi"/>
                <w:b/>
                <w:color w:val="auto"/>
                <w:sz w:val="22"/>
                <w:szCs w:val="22"/>
                <w:lang w:val="en-GB"/>
              </w:rPr>
            </w:pPr>
            <w:r w:rsidRPr="00193BE8">
              <w:rPr>
                <w:rFonts w:asciiTheme="minorHAnsi" w:eastAsia="Times New Roman" w:hAnsiTheme="minorHAnsi" w:cstheme="minorHAnsi"/>
                <w:b/>
                <w:color w:val="auto"/>
                <w:sz w:val="22"/>
                <w:szCs w:val="22"/>
                <w:lang w:val="en-GB"/>
              </w:rPr>
              <w:t>Tuesday</w:t>
            </w:r>
            <w:r w:rsidR="005D7F43" w:rsidRPr="00193BE8">
              <w:rPr>
                <w:rFonts w:asciiTheme="minorHAnsi" w:eastAsia="Times New Roman" w:hAnsiTheme="minorHAnsi" w:cstheme="minorHAnsi"/>
                <w:b/>
                <w:color w:val="auto"/>
                <w:sz w:val="22"/>
                <w:szCs w:val="22"/>
                <w:lang w:val="en-GB"/>
              </w:rPr>
              <w:t xml:space="preserve">, </w:t>
            </w:r>
            <w:r w:rsidRPr="00193BE8">
              <w:rPr>
                <w:rFonts w:asciiTheme="minorHAnsi" w:eastAsia="Times New Roman" w:hAnsiTheme="minorHAnsi" w:cstheme="minorHAnsi"/>
                <w:b/>
                <w:color w:val="auto"/>
                <w:sz w:val="22"/>
                <w:szCs w:val="22"/>
                <w:lang w:val="en-GB"/>
              </w:rPr>
              <w:t>28 February 2023</w:t>
            </w:r>
            <w:r w:rsidR="001C2D11" w:rsidRPr="00193BE8">
              <w:rPr>
                <w:rFonts w:asciiTheme="minorHAnsi" w:eastAsia="Times New Roman" w:hAnsiTheme="minorHAnsi" w:cstheme="minorHAnsi"/>
                <w:b/>
                <w:color w:val="auto"/>
                <w:sz w:val="22"/>
                <w:szCs w:val="22"/>
                <w:lang w:val="en-GB"/>
              </w:rPr>
              <w:t xml:space="preserve">, </w:t>
            </w:r>
            <w:r w:rsidR="009A4AC4">
              <w:rPr>
                <w:rFonts w:asciiTheme="minorHAnsi" w:eastAsia="Times New Roman" w:hAnsiTheme="minorHAnsi" w:cstheme="minorHAnsi"/>
                <w:b/>
                <w:color w:val="auto"/>
                <w:sz w:val="22"/>
                <w:szCs w:val="22"/>
                <w:lang w:val="en-GB"/>
              </w:rPr>
              <w:t>9</w:t>
            </w:r>
            <w:r w:rsidR="00551DC1" w:rsidRPr="00193BE8">
              <w:rPr>
                <w:rFonts w:asciiTheme="minorHAnsi" w:eastAsia="Times New Roman" w:hAnsiTheme="minorHAnsi" w:cstheme="minorHAnsi"/>
                <w:b/>
                <w:color w:val="auto"/>
                <w:sz w:val="22"/>
                <w:szCs w:val="22"/>
                <w:lang w:val="en-GB"/>
              </w:rPr>
              <w:t xml:space="preserve"> </w:t>
            </w:r>
            <w:r w:rsidR="009A4AC4">
              <w:rPr>
                <w:rFonts w:asciiTheme="minorHAnsi" w:eastAsia="Times New Roman" w:hAnsiTheme="minorHAnsi" w:cstheme="minorHAnsi"/>
                <w:b/>
                <w:color w:val="auto"/>
                <w:sz w:val="22"/>
                <w:szCs w:val="22"/>
                <w:lang w:val="en-GB"/>
              </w:rPr>
              <w:t xml:space="preserve">to 11 </w:t>
            </w:r>
            <w:r w:rsidR="00632B30">
              <w:rPr>
                <w:rFonts w:asciiTheme="minorHAnsi" w:eastAsia="Times New Roman" w:hAnsiTheme="minorHAnsi" w:cstheme="minorHAnsi"/>
                <w:b/>
                <w:color w:val="auto"/>
                <w:sz w:val="22"/>
                <w:szCs w:val="22"/>
                <w:lang w:val="en-GB"/>
              </w:rPr>
              <w:t>a.m.</w:t>
            </w:r>
            <w:r w:rsidR="00FA04DC" w:rsidRPr="00193BE8">
              <w:rPr>
                <w:rFonts w:asciiTheme="minorHAnsi" w:eastAsia="Times New Roman" w:hAnsiTheme="minorHAnsi" w:cstheme="minorHAnsi"/>
                <w:b/>
                <w:color w:val="auto"/>
                <w:sz w:val="22"/>
                <w:szCs w:val="22"/>
                <w:lang w:val="en-GB"/>
              </w:rPr>
              <w:br/>
            </w:r>
            <w:r w:rsidR="009904AF" w:rsidRPr="00193BE8">
              <w:rPr>
                <w:rFonts w:asciiTheme="minorHAnsi" w:eastAsia="Times New Roman" w:hAnsiTheme="minorHAnsi" w:cstheme="minorHAnsi"/>
                <w:b/>
                <w:color w:val="auto"/>
                <w:sz w:val="22"/>
                <w:szCs w:val="22"/>
                <w:lang w:val="en-GB"/>
              </w:rPr>
              <w:t>Room XX</w:t>
            </w:r>
            <w:r w:rsidR="00551DC1" w:rsidRPr="00193BE8">
              <w:rPr>
                <w:rFonts w:asciiTheme="minorHAnsi" w:eastAsia="Times New Roman" w:hAnsiTheme="minorHAnsi" w:cstheme="minorHAnsi"/>
                <w:b/>
                <w:color w:val="auto"/>
                <w:sz w:val="22"/>
                <w:szCs w:val="22"/>
                <w:lang w:val="en-GB"/>
              </w:rPr>
              <w:t>, Palais des Nations, Geneva</w:t>
            </w:r>
            <w:r w:rsidR="003F0420" w:rsidRPr="00193BE8">
              <w:rPr>
                <w:rFonts w:asciiTheme="minorHAnsi" w:eastAsia="Times New Roman" w:hAnsiTheme="minorHAnsi" w:cstheme="minorHAnsi"/>
                <w:b/>
                <w:color w:val="auto"/>
                <w:sz w:val="22"/>
                <w:szCs w:val="22"/>
                <w:lang w:val="en-GB"/>
              </w:rPr>
              <w:t>,</w:t>
            </w:r>
            <w:r w:rsidR="005D7F43" w:rsidRPr="00193BE8">
              <w:rPr>
                <w:rFonts w:asciiTheme="minorHAnsi" w:eastAsia="Times New Roman" w:hAnsiTheme="minorHAnsi" w:cstheme="minorHAnsi"/>
                <w:b/>
                <w:color w:val="auto"/>
                <w:sz w:val="22"/>
                <w:szCs w:val="22"/>
                <w:lang w:val="en-GB"/>
              </w:rPr>
              <w:t xml:space="preserve"> and online platform (Zoom)</w:t>
            </w:r>
            <w:r w:rsidR="0047046C" w:rsidRPr="00193BE8">
              <w:rPr>
                <w:rFonts w:asciiTheme="minorHAnsi" w:eastAsia="Times New Roman" w:hAnsiTheme="minorHAnsi" w:cstheme="minorHAnsi"/>
                <w:b/>
                <w:color w:val="auto"/>
                <w:sz w:val="22"/>
                <w:szCs w:val="22"/>
                <w:lang w:val="en-GB"/>
              </w:rPr>
              <w:br/>
            </w:r>
            <w:r w:rsidR="0047046C" w:rsidRPr="00193BE8">
              <w:rPr>
                <w:rFonts w:asciiTheme="minorHAnsi" w:hAnsiTheme="minorHAnsi" w:cstheme="minorHAnsi"/>
                <w:i/>
                <w:color w:val="auto"/>
                <w:sz w:val="22"/>
                <w:szCs w:val="22"/>
                <w:lang w:val="en-GB"/>
              </w:rPr>
              <w:t xml:space="preserve">(will be broadcast live and archived on </w:t>
            </w:r>
            <w:hyperlink r:id="rId12" w:history="1">
              <w:r w:rsidR="00AD0ED5" w:rsidRPr="00193BE8">
                <w:rPr>
                  <w:rStyle w:val="Hyperlink"/>
                  <w:rFonts w:asciiTheme="minorHAnsi" w:hAnsiTheme="minorHAnsi" w:cstheme="minorHAnsi"/>
                  <w:i/>
                  <w:sz w:val="22"/>
                  <w:szCs w:val="22"/>
                  <w:lang w:val="en-GB"/>
                </w:rPr>
                <w:t>https://media.un.org/en/webtv</w:t>
              </w:r>
            </w:hyperlink>
            <w:r w:rsidR="0047046C" w:rsidRPr="00193BE8">
              <w:rPr>
                <w:rFonts w:asciiTheme="minorHAnsi" w:hAnsiTheme="minorHAnsi" w:cstheme="minorHAnsi"/>
                <w:i/>
                <w:color w:val="auto"/>
                <w:sz w:val="22"/>
                <w:szCs w:val="22"/>
                <w:lang w:val="en-GB"/>
              </w:rPr>
              <w:t>)</w:t>
            </w:r>
          </w:p>
        </w:tc>
      </w:tr>
      <w:tr w:rsidR="00EF7CAB" w:rsidRPr="00193BE8" w14:paraId="36471DC2" w14:textId="77777777" w:rsidTr="002D414F">
        <w:tc>
          <w:tcPr>
            <w:tcW w:w="2076" w:type="dxa"/>
            <w:shd w:val="clear" w:color="auto" w:fill="auto"/>
          </w:tcPr>
          <w:p w14:paraId="4517AAE1" w14:textId="77777777" w:rsidR="001B2D3C" w:rsidRPr="00193BE8" w:rsidRDefault="006F6DAB" w:rsidP="00DD599D">
            <w:pPr>
              <w:pStyle w:val="Body1"/>
              <w:rPr>
                <w:rFonts w:asciiTheme="minorHAnsi" w:hAnsiTheme="minorHAnsi" w:cstheme="minorHAnsi"/>
                <w:b/>
                <w:color w:val="auto"/>
                <w:sz w:val="22"/>
                <w:szCs w:val="22"/>
                <w:lang w:val="en-GB"/>
              </w:rPr>
            </w:pPr>
            <w:r w:rsidRPr="00193BE8">
              <w:rPr>
                <w:rFonts w:asciiTheme="minorHAnsi" w:eastAsia="Times New Roman" w:hAnsiTheme="minorHAnsi" w:cstheme="minorHAnsi"/>
                <w:b/>
                <w:color w:val="auto"/>
                <w:sz w:val="22"/>
                <w:szCs w:val="22"/>
                <w:lang w:val="en-GB"/>
              </w:rPr>
              <w:t>Objectives:</w:t>
            </w:r>
          </w:p>
        </w:tc>
        <w:tc>
          <w:tcPr>
            <w:tcW w:w="8041" w:type="dxa"/>
            <w:shd w:val="clear" w:color="auto" w:fill="auto"/>
          </w:tcPr>
          <w:p w14:paraId="0F5BEFF5" w14:textId="3D385057" w:rsidR="00FA52F0" w:rsidRPr="00193BE8" w:rsidRDefault="00A40C7F" w:rsidP="00DD599D">
            <w:pPr>
              <w:pStyle w:val="Heading2"/>
            </w:pPr>
            <w:r w:rsidRPr="00193BE8">
              <w:rPr>
                <w:rFonts w:ascii="Calibri" w:hAnsi="Calibri"/>
              </w:rPr>
              <w:t>The panel discussion aims for an exchange of views to address the human rights violations related to the use of the death penalty, in particular with respect to limiting the death penalty to the most serious crimes.</w:t>
            </w:r>
            <w:r w:rsidR="00EA4BD4" w:rsidRPr="00193BE8">
              <w:rPr>
                <w:color w:val="auto"/>
              </w:rPr>
              <w:t xml:space="preserve"> </w:t>
            </w:r>
          </w:p>
          <w:p w14:paraId="700984B2" w14:textId="76EF5D7F" w:rsidR="00560C94" w:rsidRPr="00193BE8" w:rsidRDefault="006D30FE" w:rsidP="00DD599D">
            <w:pPr>
              <w:spacing w:after="60"/>
              <w:rPr>
                <w:rFonts w:asciiTheme="minorHAnsi" w:eastAsia="Calibri" w:hAnsiTheme="minorHAnsi" w:cstheme="minorHAnsi"/>
                <w:sz w:val="22"/>
                <w:szCs w:val="22"/>
                <w:lang w:val="en-GB"/>
              </w:rPr>
            </w:pPr>
            <w:r w:rsidRPr="00193BE8">
              <w:rPr>
                <w:rFonts w:asciiTheme="minorHAnsi" w:eastAsia="Calibri" w:hAnsiTheme="minorHAnsi" w:cstheme="minorHAnsi"/>
                <w:b/>
                <w:sz w:val="22"/>
                <w:szCs w:val="22"/>
                <w:lang w:val="en-GB"/>
              </w:rPr>
              <w:t>In particular, t</w:t>
            </w:r>
            <w:r w:rsidR="00560C94" w:rsidRPr="00193BE8">
              <w:rPr>
                <w:rFonts w:asciiTheme="minorHAnsi" w:eastAsia="Calibri" w:hAnsiTheme="minorHAnsi" w:cstheme="minorHAnsi"/>
                <w:b/>
                <w:sz w:val="22"/>
                <w:szCs w:val="22"/>
                <w:lang w:val="en-GB"/>
              </w:rPr>
              <w:t>he panel discussion aims:</w:t>
            </w:r>
          </w:p>
          <w:p w14:paraId="511EBAE9" w14:textId="3C84199B" w:rsidR="00F912CC" w:rsidRPr="00193BE8" w:rsidRDefault="001629FB" w:rsidP="00DA37FB">
            <w:pPr>
              <w:pStyle w:val="ListParagraph"/>
              <w:numPr>
                <w:ilvl w:val="3"/>
                <w:numId w:val="3"/>
              </w:numPr>
              <w:spacing w:after="120"/>
              <w:ind w:left="352" w:hanging="284"/>
              <w:contextualSpacing w:val="0"/>
              <w:jc w:val="both"/>
              <w:rPr>
                <w:rFonts w:asciiTheme="minorHAnsi" w:eastAsia="Calibri" w:hAnsiTheme="minorHAnsi" w:cstheme="minorHAnsi"/>
                <w:sz w:val="22"/>
                <w:szCs w:val="22"/>
                <w:lang w:val="en-GB"/>
              </w:rPr>
            </w:pPr>
            <w:r w:rsidRPr="00193BE8">
              <w:rPr>
                <w:rFonts w:asciiTheme="minorHAnsi" w:eastAsia="Calibri" w:hAnsiTheme="minorHAnsi" w:cstheme="minorHAnsi"/>
                <w:b/>
                <w:iCs/>
                <w:sz w:val="22"/>
                <w:szCs w:val="22"/>
                <w:lang w:val="en-GB"/>
              </w:rPr>
              <w:t>To</w:t>
            </w:r>
            <w:r w:rsidR="001A422E" w:rsidRPr="00193BE8">
              <w:rPr>
                <w:rFonts w:asciiTheme="minorHAnsi" w:eastAsia="Calibri" w:hAnsiTheme="minorHAnsi" w:cstheme="minorHAnsi"/>
                <w:b/>
                <w:iCs/>
                <w:sz w:val="22"/>
                <w:szCs w:val="22"/>
                <w:lang w:val="en-GB"/>
              </w:rPr>
              <w:t xml:space="preserve"> foster </w:t>
            </w:r>
            <w:r w:rsidR="001A422E" w:rsidRPr="00193BE8">
              <w:rPr>
                <w:rFonts w:asciiTheme="minorHAnsi" w:eastAsia="Calibri" w:hAnsiTheme="minorHAnsi" w:cstheme="minorHAnsi"/>
                <w:bCs/>
                <w:iCs/>
                <w:sz w:val="22"/>
                <w:szCs w:val="22"/>
                <w:lang w:val="en-GB"/>
              </w:rPr>
              <w:t>a deeper understandi</w:t>
            </w:r>
            <w:r w:rsidR="00B575BD" w:rsidRPr="00193BE8">
              <w:rPr>
                <w:rFonts w:asciiTheme="minorHAnsi" w:eastAsia="Calibri" w:hAnsiTheme="minorHAnsi" w:cstheme="minorHAnsi"/>
                <w:bCs/>
                <w:iCs/>
                <w:sz w:val="22"/>
                <w:szCs w:val="22"/>
                <w:lang w:val="en-GB"/>
              </w:rPr>
              <w:t xml:space="preserve">ng of </w:t>
            </w:r>
            <w:r w:rsidR="009C583B" w:rsidRPr="00193BE8">
              <w:rPr>
                <w:rFonts w:asciiTheme="minorHAnsi" w:eastAsia="Calibri" w:hAnsiTheme="minorHAnsi" w:cstheme="minorHAnsi"/>
                <w:bCs/>
                <w:iCs/>
                <w:sz w:val="22"/>
                <w:szCs w:val="22"/>
                <w:lang w:val="en-GB"/>
              </w:rPr>
              <w:t>the international obligation to limit</w:t>
            </w:r>
            <w:r w:rsidR="005C65DE" w:rsidRPr="00193BE8">
              <w:rPr>
                <w:rFonts w:asciiTheme="minorHAnsi" w:eastAsia="Calibri" w:hAnsiTheme="minorHAnsi" w:cstheme="minorHAnsi"/>
                <w:bCs/>
                <w:iCs/>
                <w:sz w:val="22"/>
                <w:szCs w:val="22"/>
                <w:lang w:val="en-GB"/>
              </w:rPr>
              <w:t xml:space="preserve"> the </w:t>
            </w:r>
            <w:r w:rsidR="006D30FE" w:rsidRPr="00193BE8">
              <w:rPr>
                <w:rFonts w:asciiTheme="minorHAnsi" w:eastAsia="Calibri" w:hAnsiTheme="minorHAnsi" w:cstheme="minorHAnsi"/>
                <w:bCs/>
                <w:iCs/>
                <w:sz w:val="22"/>
                <w:szCs w:val="22"/>
                <w:lang w:val="en-GB"/>
              </w:rPr>
              <w:t xml:space="preserve">use of the </w:t>
            </w:r>
            <w:r w:rsidR="005C65DE" w:rsidRPr="00193BE8">
              <w:rPr>
                <w:rFonts w:asciiTheme="minorHAnsi" w:eastAsia="Calibri" w:hAnsiTheme="minorHAnsi" w:cstheme="minorHAnsi"/>
                <w:bCs/>
                <w:iCs/>
                <w:sz w:val="22"/>
                <w:szCs w:val="22"/>
                <w:lang w:val="en-GB"/>
              </w:rPr>
              <w:t xml:space="preserve">death penalty to </w:t>
            </w:r>
            <w:r w:rsidR="00B575BD" w:rsidRPr="00193BE8">
              <w:rPr>
                <w:rFonts w:asciiTheme="minorHAnsi" w:eastAsia="Calibri" w:hAnsiTheme="minorHAnsi" w:cstheme="minorHAnsi"/>
                <w:bCs/>
                <w:iCs/>
                <w:sz w:val="22"/>
                <w:szCs w:val="22"/>
                <w:lang w:val="en-GB"/>
              </w:rPr>
              <w:t xml:space="preserve">the </w:t>
            </w:r>
            <w:r w:rsidR="005C65DE" w:rsidRPr="00193BE8">
              <w:rPr>
                <w:rFonts w:asciiTheme="minorHAnsi" w:eastAsia="Calibri" w:hAnsiTheme="minorHAnsi" w:cstheme="minorHAnsi"/>
                <w:bCs/>
                <w:iCs/>
                <w:sz w:val="22"/>
                <w:szCs w:val="22"/>
                <w:lang w:val="en-GB"/>
              </w:rPr>
              <w:t>most serious crimes</w:t>
            </w:r>
            <w:r w:rsidR="00912ED9" w:rsidRPr="00193BE8">
              <w:rPr>
                <w:rFonts w:asciiTheme="minorHAnsi" w:eastAsia="Calibri" w:hAnsiTheme="minorHAnsi" w:cstheme="minorHAnsi"/>
                <w:iCs/>
                <w:sz w:val="22"/>
                <w:szCs w:val="22"/>
                <w:lang w:val="en-GB"/>
              </w:rPr>
              <w:t>;</w:t>
            </w:r>
          </w:p>
          <w:p w14:paraId="27A426E1" w14:textId="7F564B4F" w:rsidR="00CF15C3" w:rsidRPr="00193BE8" w:rsidRDefault="00CF15C3" w:rsidP="00DA37FB">
            <w:pPr>
              <w:numPr>
                <w:ilvl w:val="0"/>
                <w:numId w:val="3"/>
              </w:numPr>
              <w:spacing w:after="120"/>
              <w:ind w:left="357"/>
              <w:jc w:val="both"/>
              <w:rPr>
                <w:rFonts w:asciiTheme="minorHAnsi" w:eastAsia="Calibri" w:hAnsiTheme="minorHAnsi" w:cstheme="minorHAnsi"/>
                <w:iCs/>
                <w:sz w:val="22"/>
                <w:szCs w:val="22"/>
                <w:lang w:val="en-GB"/>
              </w:rPr>
            </w:pPr>
            <w:r w:rsidRPr="00193BE8">
              <w:rPr>
                <w:rFonts w:asciiTheme="minorHAnsi" w:eastAsia="Calibri" w:hAnsiTheme="minorHAnsi" w:cstheme="minorHAnsi"/>
                <w:b/>
                <w:iCs/>
                <w:sz w:val="22"/>
                <w:szCs w:val="22"/>
                <w:lang w:val="en-GB"/>
              </w:rPr>
              <w:t>To</w:t>
            </w:r>
            <w:r w:rsidR="004D62B1" w:rsidRPr="00193BE8">
              <w:rPr>
                <w:rFonts w:asciiTheme="minorHAnsi" w:eastAsia="Calibri" w:hAnsiTheme="minorHAnsi" w:cstheme="minorHAnsi"/>
                <w:b/>
                <w:iCs/>
                <w:sz w:val="22"/>
                <w:szCs w:val="22"/>
                <w:lang w:val="en-GB"/>
              </w:rPr>
              <w:t xml:space="preserve"> explore </w:t>
            </w:r>
            <w:r w:rsidR="009C583B" w:rsidRPr="00193BE8">
              <w:rPr>
                <w:rFonts w:asciiTheme="minorHAnsi" w:eastAsia="Calibri" w:hAnsiTheme="minorHAnsi" w:cstheme="minorHAnsi"/>
                <w:iCs/>
                <w:sz w:val="22"/>
                <w:szCs w:val="22"/>
                <w:lang w:val="en-GB"/>
              </w:rPr>
              <w:t xml:space="preserve">how the scope of the use of the death penalty can be reduced </w:t>
            </w:r>
            <w:r w:rsidR="006D30FE" w:rsidRPr="00193BE8">
              <w:rPr>
                <w:rFonts w:asciiTheme="minorHAnsi" w:eastAsia="Calibri" w:hAnsiTheme="minorHAnsi" w:cstheme="minorHAnsi"/>
                <w:iCs/>
                <w:sz w:val="22"/>
                <w:szCs w:val="22"/>
                <w:lang w:val="en-GB"/>
              </w:rPr>
              <w:t>in</w:t>
            </w:r>
            <w:r w:rsidR="009C583B" w:rsidRPr="00193BE8">
              <w:rPr>
                <w:rFonts w:asciiTheme="minorHAnsi" w:eastAsia="Calibri" w:hAnsiTheme="minorHAnsi" w:cstheme="minorHAnsi"/>
                <w:iCs/>
                <w:sz w:val="22"/>
                <w:szCs w:val="22"/>
                <w:lang w:val="en-GB"/>
              </w:rPr>
              <w:t xml:space="preserve"> compliance with international human rights norms and standards</w:t>
            </w:r>
            <w:r w:rsidR="00AD449C" w:rsidRPr="00193BE8">
              <w:rPr>
                <w:rFonts w:asciiTheme="minorHAnsi" w:eastAsia="Calibri" w:hAnsiTheme="minorHAnsi" w:cstheme="minorHAnsi"/>
                <w:iCs/>
                <w:sz w:val="22"/>
                <w:szCs w:val="22"/>
                <w:lang w:val="en-GB"/>
              </w:rPr>
              <w:t>;</w:t>
            </w:r>
          </w:p>
          <w:p w14:paraId="4D3646CE" w14:textId="27F85C45" w:rsidR="00C71806" w:rsidRPr="00193BE8" w:rsidRDefault="00C71806" w:rsidP="009C583B">
            <w:pPr>
              <w:numPr>
                <w:ilvl w:val="0"/>
                <w:numId w:val="3"/>
              </w:numPr>
              <w:spacing w:after="140"/>
              <w:ind w:left="351" w:hanging="357"/>
              <w:jc w:val="both"/>
              <w:rPr>
                <w:rFonts w:asciiTheme="minorHAnsi" w:eastAsia="Calibri" w:hAnsiTheme="minorHAnsi" w:cstheme="minorHAnsi"/>
                <w:iCs/>
                <w:sz w:val="22"/>
                <w:szCs w:val="22"/>
                <w:lang w:val="en-GB"/>
              </w:rPr>
            </w:pPr>
            <w:r w:rsidRPr="00193BE8">
              <w:rPr>
                <w:rFonts w:asciiTheme="minorHAnsi" w:eastAsia="Calibri" w:hAnsiTheme="minorHAnsi" w:cstheme="minorHAnsi"/>
                <w:b/>
                <w:iCs/>
                <w:sz w:val="22"/>
                <w:szCs w:val="22"/>
                <w:lang w:val="en-GB"/>
              </w:rPr>
              <w:t>To</w:t>
            </w:r>
            <w:r w:rsidR="00175557" w:rsidRPr="00193BE8">
              <w:rPr>
                <w:rFonts w:asciiTheme="minorHAnsi" w:eastAsia="Calibri" w:hAnsiTheme="minorHAnsi" w:cstheme="minorHAnsi"/>
                <w:b/>
                <w:iCs/>
                <w:sz w:val="22"/>
                <w:szCs w:val="22"/>
                <w:lang w:val="en-GB"/>
              </w:rPr>
              <w:t xml:space="preserve"> discuss </w:t>
            </w:r>
            <w:r w:rsidR="00175557" w:rsidRPr="00193BE8">
              <w:rPr>
                <w:rFonts w:asciiTheme="minorHAnsi" w:eastAsia="Calibri" w:hAnsiTheme="minorHAnsi" w:cstheme="minorHAnsi"/>
                <w:iCs/>
                <w:sz w:val="22"/>
                <w:szCs w:val="22"/>
                <w:lang w:val="en-GB"/>
              </w:rPr>
              <w:t xml:space="preserve">how the Council and its mechanisms </w:t>
            </w:r>
            <w:r w:rsidR="00B12F10" w:rsidRPr="00193BE8">
              <w:rPr>
                <w:rFonts w:asciiTheme="minorHAnsi" w:eastAsia="Calibri" w:hAnsiTheme="minorHAnsi" w:cstheme="minorHAnsi"/>
                <w:iCs/>
                <w:sz w:val="22"/>
                <w:szCs w:val="22"/>
                <w:lang w:val="en-GB"/>
              </w:rPr>
              <w:t xml:space="preserve">can contribute to </w:t>
            </w:r>
            <w:r w:rsidR="003F0420" w:rsidRPr="00193BE8">
              <w:rPr>
                <w:rFonts w:asciiTheme="minorHAnsi" w:eastAsia="Calibri" w:hAnsiTheme="minorHAnsi" w:cstheme="minorHAnsi"/>
                <w:iCs/>
                <w:sz w:val="22"/>
                <w:szCs w:val="22"/>
                <w:lang w:val="en-GB"/>
              </w:rPr>
              <w:t xml:space="preserve">give visibility to the </w:t>
            </w:r>
            <w:r w:rsidR="009C583B" w:rsidRPr="00193BE8">
              <w:rPr>
                <w:rFonts w:asciiTheme="minorHAnsi" w:eastAsia="Calibri" w:hAnsiTheme="minorHAnsi" w:cstheme="minorHAnsi"/>
                <w:iCs/>
                <w:sz w:val="22"/>
                <w:szCs w:val="22"/>
                <w:lang w:val="en-GB"/>
              </w:rPr>
              <w:t>human rights impacts of the use of the death penalty, especially when not limited to the most serious crimes, based o</w:t>
            </w:r>
            <w:r w:rsidR="006D30FE" w:rsidRPr="00193BE8">
              <w:rPr>
                <w:rFonts w:asciiTheme="minorHAnsi" w:eastAsia="Calibri" w:hAnsiTheme="minorHAnsi" w:cstheme="minorHAnsi"/>
                <w:iCs/>
                <w:sz w:val="22"/>
                <w:szCs w:val="22"/>
                <w:lang w:val="en-GB"/>
              </w:rPr>
              <w:t>n</w:t>
            </w:r>
            <w:r w:rsidR="009C583B" w:rsidRPr="00193BE8">
              <w:rPr>
                <w:rFonts w:asciiTheme="minorHAnsi" w:eastAsia="Calibri" w:hAnsiTheme="minorHAnsi" w:cstheme="minorHAnsi"/>
                <w:iCs/>
                <w:sz w:val="22"/>
                <w:szCs w:val="22"/>
                <w:lang w:val="en-GB"/>
              </w:rPr>
              <w:t xml:space="preserve"> the international obligations of Member States.</w:t>
            </w:r>
          </w:p>
        </w:tc>
      </w:tr>
      <w:tr w:rsidR="00EF7CAB" w:rsidRPr="00193BE8" w14:paraId="6FE5DCD9" w14:textId="77777777" w:rsidTr="002D414F">
        <w:tc>
          <w:tcPr>
            <w:tcW w:w="2076" w:type="dxa"/>
            <w:shd w:val="clear" w:color="auto" w:fill="auto"/>
          </w:tcPr>
          <w:p w14:paraId="614D7BE8" w14:textId="77777777" w:rsidR="001B2D3C" w:rsidRPr="00193BE8" w:rsidRDefault="006F6DAB" w:rsidP="00DD599D">
            <w:pPr>
              <w:pStyle w:val="Body1"/>
              <w:spacing w:after="120"/>
              <w:jc w:val="both"/>
              <w:rPr>
                <w:rFonts w:asciiTheme="minorHAnsi" w:eastAsia="Times New Roman" w:hAnsiTheme="minorHAnsi" w:cstheme="minorHAnsi"/>
                <w:b/>
                <w:color w:val="auto"/>
                <w:sz w:val="22"/>
                <w:szCs w:val="22"/>
                <w:u w:val="single"/>
                <w:lang w:val="en-GB"/>
              </w:rPr>
            </w:pPr>
            <w:r w:rsidRPr="00193BE8">
              <w:rPr>
                <w:rFonts w:asciiTheme="minorHAnsi" w:eastAsia="Times New Roman" w:hAnsiTheme="minorHAnsi" w:cstheme="minorHAnsi"/>
                <w:b/>
                <w:color w:val="auto"/>
                <w:sz w:val="22"/>
                <w:szCs w:val="22"/>
                <w:lang w:val="en-GB"/>
              </w:rPr>
              <w:t>Chair:</w:t>
            </w:r>
          </w:p>
        </w:tc>
        <w:tc>
          <w:tcPr>
            <w:tcW w:w="8041" w:type="dxa"/>
            <w:shd w:val="clear" w:color="auto" w:fill="auto"/>
          </w:tcPr>
          <w:p w14:paraId="74976AB7" w14:textId="0EBFAD31" w:rsidR="00A40C7F" w:rsidRPr="00193BE8" w:rsidRDefault="0004683A" w:rsidP="00DD599D">
            <w:pPr>
              <w:pStyle w:val="Body1"/>
              <w:spacing w:after="120"/>
              <w:jc w:val="both"/>
              <w:rPr>
                <w:rFonts w:asciiTheme="minorHAnsi" w:hAnsiTheme="minorHAnsi" w:cstheme="minorHAnsi"/>
                <w:sz w:val="22"/>
                <w:szCs w:val="22"/>
                <w:lang w:val="en-GB"/>
              </w:rPr>
            </w:pPr>
            <w:r w:rsidRPr="00193BE8">
              <w:rPr>
                <w:rFonts w:asciiTheme="minorHAnsi" w:hAnsiTheme="minorHAnsi" w:cstheme="minorHAnsi"/>
                <w:b/>
                <w:bCs/>
                <w:sz w:val="22"/>
                <w:szCs w:val="22"/>
                <w:lang w:val="en-GB"/>
              </w:rPr>
              <w:t xml:space="preserve">H.E. </w:t>
            </w:r>
            <w:r w:rsidR="001E44FF" w:rsidRPr="00193BE8">
              <w:rPr>
                <w:rFonts w:asciiTheme="minorHAnsi" w:hAnsiTheme="minorHAnsi" w:cstheme="minorHAnsi"/>
                <w:b/>
                <w:bCs/>
                <w:sz w:val="22"/>
                <w:szCs w:val="22"/>
                <w:lang w:val="en-GB"/>
              </w:rPr>
              <w:t xml:space="preserve">Mr. </w:t>
            </w:r>
            <w:r w:rsidR="00A40C7F" w:rsidRPr="00193BE8">
              <w:rPr>
                <w:rFonts w:asciiTheme="minorHAnsi" w:hAnsiTheme="minorHAnsi" w:cstheme="minorHAnsi"/>
                <w:b/>
                <w:bCs/>
                <w:sz w:val="22"/>
                <w:szCs w:val="22"/>
                <w:lang w:val="en-GB"/>
              </w:rPr>
              <w:t xml:space="preserve">Václav </w:t>
            </w:r>
            <w:proofErr w:type="spellStart"/>
            <w:r w:rsidR="00A40C7F" w:rsidRPr="00193BE8">
              <w:rPr>
                <w:rFonts w:asciiTheme="minorHAnsi" w:hAnsiTheme="minorHAnsi" w:cstheme="minorHAnsi"/>
                <w:b/>
                <w:bCs/>
                <w:sz w:val="22"/>
                <w:szCs w:val="22"/>
                <w:lang w:val="en-GB"/>
              </w:rPr>
              <w:t>Bále</w:t>
            </w:r>
            <w:r w:rsidR="00B4021E">
              <w:rPr>
                <w:rFonts w:asciiTheme="minorHAnsi" w:hAnsiTheme="minorHAnsi" w:cstheme="minorHAnsi"/>
                <w:b/>
                <w:bCs/>
                <w:sz w:val="22"/>
                <w:szCs w:val="22"/>
                <w:lang w:val="en-GB"/>
              </w:rPr>
              <w:t>k</w:t>
            </w:r>
            <w:proofErr w:type="spellEnd"/>
            <w:r w:rsidRPr="00193BE8">
              <w:rPr>
                <w:rFonts w:asciiTheme="minorHAnsi" w:hAnsiTheme="minorHAnsi" w:cstheme="minorHAnsi"/>
                <w:bCs/>
                <w:sz w:val="22"/>
                <w:szCs w:val="22"/>
                <w:lang w:val="en-GB"/>
              </w:rPr>
              <w:t>,</w:t>
            </w:r>
            <w:r w:rsidRPr="00193BE8">
              <w:rPr>
                <w:rFonts w:asciiTheme="minorHAnsi" w:hAnsiTheme="minorHAnsi" w:cstheme="minorHAnsi"/>
                <w:b/>
                <w:sz w:val="22"/>
                <w:szCs w:val="22"/>
                <w:lang w:val="en-GB"/>
              </w:rPr>
              <w:t xml:space="preserve"> </w:t>
            </w:r>
            <w:r w:rsidR="00410DC5" w:rsidRPr="00193BE8">
              <w:rPr>
                <w:rFonts w:asciiTheme="minorHAnsi" w:hAnsiTheme="minorHAnsi" w:cstheme="minorHAnsi"/>
                <w:sz w:val="22"/>
                <w:szCs w:val="22"/>
                <w:lang w:val="en-GB"/>
              </w:rPr>
              <w:t>President</w:t>
            </w:r>
            <w:r w:rsidRPr="00193BE8">
              <w:rPr>
                <w:rFonts w:asciiTheme="minorHAnsi" w:hAnsiTheme="minorHAnsi" w:cstheme="minorHAnsi"/>
                <w:sz w:val="22"/>
                <w:szCs w:val="22"/>
                <w:lang w:val="en-GB"/>
              </w:rPr>
              <w:t xml:space="preserve"> of the Human Rights Council</w:t>
            </w:r>
            <w:r w:rsidR="00924707">
              <w:rPr>
                <w:rFonts w:asciiTheme="minorHAnsi" w:hAnsiTheme="minorHAnsi" w:cstheme="minorHAnsi"/>
                <w:sz w:val="22"/>
                <w:szCs w:val="22"/>
                <w:lang w:val="en-GB"/>
              </w:rPr>
              <w:t xml:space="preserve"> </w:t>
            </w:r>
          </w:p>
        </w:tc>
      </w:tr>
      <w:tr w:rsidR="00EF7CAB" w:rsidRPr="00193BE8" w14:paraId="5B7F14D7" w14:textId="77777777" w:rsidTr="002D414F">
        <w:trPr>
          <w:trHeight w:val="63"/>
        </w:trPr>
        <w:tc>
          <w:tcPr>
            <w:tcW w:w="2076" w:type="dxa"/>
            <w:shd w:val="clear" w:color="auto" w:fill="auto"/>
          </w:tcPr>
          <w:p w14:paraId="60566019" w14:textId="7CE19526" w:rsidR="009A7E32" w:rsidRPr="00193BE8" w:rsidRDefault="006F6DAB" w:rsidP="00DD599D">
            <w:pPr>
              <w:pStyle w:val="Body1"/>
              <w:spacing w:after="120"/>
              <w:jc w:val="both"/>
              <w:rPr>
                <w:rFonts w:asciiTheme="minorHAnsi" w:eastAsia="Times New Roman" w:hAnsiTheme="minorHAnsi" w:cstheme="minorHAnsi"/>
                <w:b/>
                <w:bCs/>
                <w:iCs/>
                <w:color w:val="auto"/>
                <w:sz w:val="22"/>
                <w:szCs w:val="22"/>
                <w:lang w:val="en-GB"/>
              </w:rPr>
            </w:pPr>
            <w:r w:rsidRPr="00193BE8">
              <w:rPr>
                <w:rFonts w:asciiTheme="minorHAnsi" w:eastAsia="Times New Roman" w:hAnsiTheme="minorHAnsi" w:cstheme="minorHAnsi"/>
                <w:b/>
                <w:bCs/>
                <w:iCs/>
                <w:color w:val="auto"/>
                <w:sz w:val="22"/>
                <w:szCs w:val="22"/>
                <w:lang w:val="en-GB"/>
              </w:rPr>
              <w:t xml:space="preserve">Opening </w:t>
            </w:r>
            <w:r w:rsidR="0040047F" w:rsidRPr="00193BE8">
              <w:rPr>
                <w:rFonts w:asciiTheme="minorHAnsi" w:eastAsia="Times New Roman" w:hAnsiTheme="minorHAnsi" w:cstheme="minorHAnsi"/>
                <w:b/>
                <w:bCs/>
                <w:iCs/>
                <w:color w:val="auto"/>
                <w:sz w:val="22"/>
                <w:szCs w:val="22"/>
                <w:lang w:val="en-GB"/>
              </w:rPr>
              <w:t>statement</w:t>
            </w:r>
            <w:r w:rsidR="001679B1" w:rsidRPr="00193BE8">
              <w:rPr>
                <w:rFonts w:asciiTheme="minorHAnsi" w:eastAsia="Times New Roman" w:hAnsiTheme="minorHAnsi" w:cstheme="minorHAnsi"/>
                <w:b/>
                <w:bCs/>
                <w:iCs/>
                <w:color w:val="auto"/>
                <w:sz w:val="22"/>
                <w:szCs w:val="22"/>
                <w:lang w:val="en-GB"/>
              </w:rPr>
              <w:t>s</w:t>
            </w:r>
            <w:r w:rsidR="0040047F" w:rsidRPr="00193BE8">
              <w:rPr>
                <w:rFonts w:asciiTheme="minorHAnsi" w:eastAsia="Times New Roman" w:hAnsiTheme="minorHAnsi" w:cstheme="minorHAnsi"/>
                <w:b/>
                <w:bCs/>
                <w:iCs/>
                <w:color w:val="auto"/>
                <w:sz w:val="22"/>
                <w:szCs w:val="22"/>
                <w:lang w:val="en-GB"/>
              </w:rPr>
              <w:t>:</w:t>
            </w:r>
          </w:p>
        </w:tc>
        <w:tc>
          <w:tcPr>
            <w:tcW w:w="8041" w:type="dxa"/>
            <w:shd w:val="clear" w:color="auto" w:fill="auto"/>
          </w:tcPr>
          <w:p w14:paraId="586EEB0A" w14:textId="77777777" w:rsidR="009708CE" w:rsidRPr="00193BE8" w:rsidRDefault="00A40C7F" w:rsidP="00A40C7F">
            <w:pPr>
              <w:pStyle w:val="Body1"/>
              <w:spacing w:after="120"/>
              <w:jc w:val="both"/>
              <w:rPr>
                <w:rFonts w:asciiTheme="minorHAnsi" w:hAnsiTheme="minorHAnsi" w:cstheme="minorHAnsi"/>
                <w:sz w:val="22"/>
                <w:szCs w:val="22"/>
                <w:lang w:val="en-GB"/>
              </w:rPr>
            </w:pPr>
            <w:r w:rsidRPr="00193BE8">
              <w:rPr>
                <w:rFonts w:asciiTheme="minorHAnsi" w:hAnsiTheme="minorHAnsi" w:cstheme="minorHAnsi"/>
                <w:b/>
                <w:sz w:val="22"/>
                <w:szCs w:val="22"/>
                <w:lang w:val="en-GB"/>
              </w:rPr>
              <w:t>Mr</w:t>
            </w:r>
            <w:r w:rsidR="00466F3E" w:rsidRPr="00193BE8">
              <w:rPr>
                <w:rFonts w:asciiTheme="minorHAnsi" w:hAnsiTheme="minorHAnsi" w:cstheme="minorHAnsi"/>
                <w:b/>
                <w:sz w:val="22"/>
                <w:szCs w:val="22"/>
                <w:lang w:val="en-GB"/>
              </w:rPr>
              <w:t>.</w:t>
            </w:r>
            <w:r w:rsidR="009B0D85" w:rsidRPr="00193BE8">
              <w:rPr>
                <w:rFonts w:asciiTheme="minorHAnsi" w:hAnsiTheme="minorHAnsi" w:cstheme="minorHAnsi"/>
                <w:b/>
                <w:sz w:val="22"/>
                <w:szCs w:val="22"/>
                <w:lang w:val="en-GB"/>
              </w:rPr>
              <w:t xml:space="preserve"> </w:t>
            </w:r>
            <w:r w:rsidRPr="00193BE8">
              <w:rPr>
                <w:rFonts w:asciiTheme="minorHAnsi" w:hAnsiTheme="minorHAnsi" w:cstheme="minorHAnsi"/>
                <w:b/>
                <w:sz w:val="22"/>
                <w:szCs w:val="22"/>
                <w:lang w:val="en-GB"/>
              </w:rPr>
              <w:t xml:space="preserve">Volker </w:t>
            </w:r>
            <w:proofErr w:type="spellStart"/>
            <w:r w:rsidRPr="00193BE8">
              <w:rPr>
                <w:rFonts w:asciiTheme="minorHAnsi" w:hAnsiTheme="minorHAnsi" w:cstheme="minorHAnsi"/>
                <w:b/>
                <w:sz w:val="22"/>
                <w:szCs w:val="22"/>
                <w:lang w:val="en-GB"/>
              </w:rPr>
              <w:t>Türk</w:t>
            </w:r>
            <w:proofErr w:type="spellEnd"/>
            <w:r w:rsidR="006904EF" w:rsidRPr="00193BE8">
              <w:rPr>
                <w:rFonts w:asciiTheme="minorHAnsi" w:hAnsiTheme="minorHAnsi" w:cstheme="minorHAnsi"/>
                <w:bCs/>
                <w:sz w:val="22"/>
                <w:szCs w:val="22"/>
                <w:lang w:val="en-GB"/>
              </w:rPr>
              <w:t>,</w:t>
            </w:r>
            <w:r w:rsidR="00466F3E" w:rsidRPr="00193BE8">
              <w:rPr>
                <w:rFonts w:asciiTheme="minorHAnsi" w:hAnsiTheme="minorHAnsi" w:cstheme="minorHAnsi"/>
                <w:sz w:val="22"/>
                <w:szCs w:val="22"/>
                <w:lang w:val="en-GB"/>
              </w:rPr>
              <w:t xml:space="preserve"> </w:t>
            </w:r>
            <w:r w:rsidRPr="00193BE8">
              <w:rPr>
                <w:rFonts w:asciiTheme="minorHAnsi" w:hAnsiTheme="minorHAnsi" w:cstheme="minorHAnsi"/>
                <w:sz w:val="22"/>
                <w:szCs w:val="22"/>
                <w:lang w:val="en-GB"/>
              </w:rPr>
              <w:t>United Nations High Commissioner for Human Rights</w:t>
            </w:r>
          </w:p>
          <w:p w14:paraId="73B75685" w14:textId="151C5597" w:rsidR="00A2646F" w:rsidRPr="00054893" w:rsidRDefault="00A2646F" w:rsidP="002F2998">
            <w:pPr>
              <w:spacing w:after="60"/>
              <w:rPr>
                <w:rFonts w:asciiTheme="minorHAnsi" w:hAnsiTheme="minorHAnsi" w:cstheme="minorHAnsi"/>
                <w:i/>
                <w:iCs/>
                <w:sz w:val="22"/>
                <w:szCs w:val="22"/>
                <w:lang w:val="en-GB"/>
              </w:rPr>
            </w:pPr>
            <w:r w:rsidRPr="001B015B">
              <w:rPr>
                <w:rFonts w:asciiTheme="minorHAnsi" w:hAnsiTheme="minorHAnsi" w:cstheme="minorHAnsi"/>
                <w:b/>
                <w:sz w:val="22"/>
                <w:szCs w:val="22"/>
                <w:lang w:val="en-GB"/>
              </w:rPr>
              <w:t>M</w:t>
            </w:r>
            <w:r w:rsidR="002F2998">
              <w:rPr>
                <w:rFonts w:asciiTheme="minorHAnsi" w:hAnsiTheme="minorHAnsi" w:cstheme="minorHAnsi"/>
                <w:b/>
                <w:sz w:val="22"/>
                <w:szCs w:val="22"/>
                <w:lang w:val="en-GB"/>
              </w:rPr>
              <w:t>r</w:t>
            </w:r>
            <w:r w:rsidRPr="001B015B">
              <w:rPr>
                <w:rFonts w:asciiTheme="minorHAnsi" w:hAnsiTheme="minorHAnsi" w:cstheme="minorHAnsi"/>
                <w:b/>
                <w:sz w:val="22"/>
                <w:szCs w:val="22"/>
                <w:lang w:val="en-GB"/>
              </w:rPr>
              <w:t xml:space="preserve">. </w:t>
            </w:r>
            <w:proofErr w:type="spellStart"/>
            <w:r w:rsidR="002F2998">
              <w:rPr>
                <w:rFonts w:asciiTheme="minorHAnsi" w:hAnsiTheme="minorHAnsi" w:cstheme="minorHAnsi"/>
                <w:b/>
                <w:sz w:val="22"/>
                <w:szCs w:val="22"/>
                <w:lang w:val="en-GB"/>
              </w:rPr>
              <w:t>Idrissa</w:t>
            </w:r>
            <w:proofErr w:type="spellEnd"/>
            <w:r w:rsidR="002F2998">
              <w:rPr>
                <w:rFonts w:asciiTheme="minorHAnsi" w:hAnsiTheme="minorHAnsi" w:cstheme="minorHAnsi"/>
                <w:b/>
                <w:sz w:val="22"/>
                <w:szCs w:val="22"/>
                <w:lang w:val="en-GB"/>
              </w:rPr>
              <w:t xml:space="preserve"> Sow</w:t>
            </w:r>
            <w:r w:rsidRPr="001B015B">
              <w:rPr>
                <w:rFonts w:asciiTheme="minorHAnsi" w:hAnsiTheme="minorHAnsi" w:cstheme="minorHAnsi"/>
                <w:sz w:val="22"/>
                <w:szCs w:val="22"/>
                <w:lang w:val="en-GB"/>
              </w:rPr>
              <w:t>,</w:t>
            </w:r>
            <w:r w:rsidRPr="00F34442">
              <w:rPr>
                <w:rFonts w:asciiTheme="minorHAnsi" w:hAnsiTheme="minorHAnsi" w:cstheme="minorHAnsi"/>
                <w:sz w:val="22"/>
                <w:szCs w:val="22"/>
                <w:lang w:val="en-GB"/>
              </w:rPr>
              <w:t xml:space="preserve"> </w:t>
            </w:r>
            <w:proofErr w:type="spellStart"/>
            <w:r w:rsidR="002F2998">
              <w:rPr>
                <w:rFonts w:asciiTheme="minorHAnsi" w:hAnsiTheme="minorHAnsi" w:cstheme="minorHAnsi"/>
                <w:sz w:val="22"/>
                <w:szCs w:val="22"/>
                <w:lang w:val="en-GB"/>
              </w:rPr>
              <w:t>Commmissioner</w:t>
            </w:r>
            <w:proofErr w:type="spellEnd"/>
            <w:r w:rsidR="002F2998">
              <w:rPr>
                <w:rFonts w:asciiTheme="minorHAnsi" w:hAnsiTheme="minorHAnsi" w:cstheme="minorHAnsi"/>
                <w:sz w:val="22"/>
                <w:szCs w:val="22"/>
                <w:lang w:val="en-GB"/>
              </w:rPr>
              <w:t xml:space="preserve"> </w:t>
            </w:r>
            <w:r w:rsidRPr="00F34442">
              <w:rPr>
                <w:rFonts w:asciiTheme="minorHAnsi" w:hAnsiTheme="minorHAnsi" w:cstheme="minorHAnsi"/>
                <w:sz w:val="22"/>
                <w:szCs w:val="22"/>
                <w:lang w:val="en-GB"/>
              </w:rPr>
              <w:t>of the African Commission on Human and Peoples’ Rights and</w:t>
            </w:r>
            <w:r w:rsidRPr="00193BE8">
              <w:rPr>
                <w:rFonts w:asciiTheme="minorHAnsi" w:hAnsiTheme="minorHAnsi" w:cstheme="minorHAnsi"/>
                <w:sz w:val="22"/>
                <w:szCs w:val="22"/>
                <w:lang w:val="en-GB"/>
              </w:rPr>
              <w:t xml:space="preserve"> </w:t>
            </w:r>
            <w:r w:rsidR="002F2998">
              <w:rPr>
                <w:rFonts w:asciiTheme="minorHAnsi" w:hAnsiTheme="minorHAnsi" w:cstheme="minorHAnsi"/>
                <w:sz w:val="22"/>
                <w:szCs w:val="22"/>
                <w:lang w:val="en-GB"/>
              </w:rPr>
              <w:t>Chairperson o</w:t>
            </w:r>
            <w:r w:rsidR="004D140A">
              <w:rPr>
                <w:rFonts w:asciiTheme="minorHAnsi" w:hAnsiTheme="minorHAnsi" w:cstheme="minorHAnsi"/>
                <w:sz w:val="22"/>
                <w:szCs w:val="22"/>
                <w:lang w:val="en-GB"/>
              </w:rPr>
              <w:t xml:space="preserve">f </w:t>
            </w:r>
            <w:r w:rsidR="004B2633">
              <w:rPr>
                <w:rFonts w:asciiTheme="minorHAnsi" w:hAnsiTheme="minorHAnsi" w:cstheme="minorHAnsi"/>
                <w:sz w:val="22"/>
                <w:szCs w:val="22"/>
                <w:lang w:val="en-GB"/>
              </w:rPr>
              <w:t>the</w:t>
            </w:r>
            <w:r w:rsidRPr="00193BE8">
              <w:rPr>
                <w:rFonts w:asciiTheme="minorHAnsi" w:hAnsiTheme="minorHAnsi" w:cstheme="minorHAnsi"/>
                <w:sz w:val="22"/>
                <w:szCs w:val="22"/>
                <w:lang w:val="en-GB"/>
              </w:rPr>
              <w:t xml:space="preserve"> Working Group on </w:t>
            </w:r>
            <w:r w:rsidR="00553731" w:rsidRPr="00193BE8">
              <w:rPr>
                <w:rFonts w:asciiTheme="minorHAnsi" w:hAnsiTheme="minorHAnsi" w:cstheme="minorHAnsi"/>
                <w:sz w:val="22"/>
                <w:szCs w:val="22"/>
                <w:lang w:val="en-GB"/>
              </w:rPr>
              <w:t>Death Penalty, E</w:t>
            </w:r>
            <w:r w:rsidRPr="00193BE8">
              <w:rPr>
                <w:rFonts w:asciiTheme="minorHAnsi" w:hAnsiTheme="minorHAnsi" w:cstheme="minorHAnsi"/>
                <w:sz w:val="22"/>
                <w:szCs w:val="22"/>
                <w:lang w:val="en-GB"/>
              </w:rPr>
              <w:t xml:space="preserve">xtrajudicial, </w:t>
            </w:r>
            <w:r w:rsidR="00553731" w:rsidRPr="00193BE8">
              <w:rPr>
                <w:rFonts w:asciiTheme="minorHAnsi" w:hAnsiTheme="minorHAnsi" w:cstheme="minorHAnsi"/>
                <w:sz w:val="22"/>
                <w:szCs w:val="22"/>
                <w:lang w:val="en-GB"/>
              </w:rPr>
              <w:t>S</w:t>
            </w:r>
            <w:r w:rsidRPr="00193BE8">
              <w:rPr>
                <w:rFonts w:asciiTheme="minorHAnsi" w:hAnsiTheme="minorHAnsi" w:cstheme="minorHAnsi"/>
                <w:sz w:val="22"/>
                <w:szCs w:val="22"/>
                <w:lang w:val="en-GB"/>
              </w:rPr>
              <w:t xml:space="preserve">ummary or </w:t>
            </w:r>
            <w:r w:rsidR="00553731" w:rsidRPr="00193BE8">
              <w:rPr>
                <w:rFonts w:asciiTheme="minorHAnsi" w:hAnsiTheme="minorHAnsi" w:cstheme="minorHAnsi"/>
                <w:sz w:val="22"/>
                <w:szCs w:val="22"/>
                <w:lang w:val="en-GB"/>
              </w:rPr>
              <w:t>A</w:t>
            </w:r>
            <w:r w:rsidRPr="00193BE8">
              <w:rPr>
                <w:rFonts w:asciiTheme="minorHAnsi" w:hAnsiTheme="minorHAnsi" w:cstheme="minorHAnsi"/>
                <w:sz w:val="22"/>
                <w:szCs w:val="22"/>
                <w:lang w:val="en-GB"/>
              </w:rPr>
              <w:t xml:space="preserve">rbitrary </w:t>
            </w:r>
            <w:r w:rsidR="00553731" w:rsidRPr="00193BE8">
              <w:rPr>
                <w:rFonts w:asciiTheme="minorHAnsi" w:hAnsiTheme="minorHAnsi" w:cstheme="minorHAnsi"/>
                <w:sz w:val="22"/>
                <w:szCs w:val="22"/>
                <w:lang w:val="en-GB"/>
              </w:rPr>
              <w:t>K</w:t>
            </w:r>
            <w:r w:rsidRPr="00193BE8">
              <w:rPr>
                <w:rFonts w:asciiTheme="minorHAnsi" w:hAnsiTheme="minorHAnsi" w:cstheme="minorHAnsi"/>
                <w:sz w:val="22"/>
                <w:szCs w:val="22"/>
                <w:lang w:val="en-GB"/>
              </w:rPr>
              <w:t xml:space="preserve">illings and </w:t>
            </w:r>
            <w:r w:rsidR="00553731" w:rsidRPr="00193BE8">
              <w:rPr>
                <w:rFonts w:asciiTheme="minorHAnsi" w:hAnsiTheme="minorHAnsi" w:cstheme="minorHAnsi"/>
                <w:sz w:val="22"/>
                <w:szCs w:val="22"/>
                <w:lang w:val="en-GB"/>
              </w:rPr>
              <w:t>E</w:t>
            </w:r>
            <w:r w:rsidRPr="00193BE8">
              <w:rPr>
                <w:rFonts w:asciiTheme="minorHAnsi" w:hAnsiTheme="minorHAnsi" w:cstheme="minorHAnsi"/>
                <w:sz w:val="22"/>
                <w:szCs w:val="22"/>
                <w:lang w:val="en-GB"/>
              </w:rPr>
              <w:t>nforced</w:t>
            </w:r>
            <w:r w:rsidR="00553731" w:rsidRPr="00193BE8">
              <w:rPr>
                <w:rFonts w:asciiTheme="minorHAnsi" w:hAnsiTheme="minorHAnsi" w:cstheme="minorHAnsi"/>
                <w:sz w:val="22"/>
                <w:szCs w:val="22"/>
                <w:lang w:val="en-GB"/>
              </w:rPr>
              <w:t xml:space="preserve"> D</w:t>
            </w:r>
            <w:r w:rsidRPr="00193BE8">
              <w:rPr>
                <w:rFonts w:asciiTheme="minorHAnsi" w:hAnsiTheme="minorHAnsi" w:cstheme="minorHAnsi"/>
                <w:sz w:val="22"/>
                <w:szCs w:val="22"/>
                <w:lang w:val="en-GB"/>
              </w:rPr>
              <w:t xml:space="preserve">isappearances </w:t>
            </w:r>
            <w:r w:rsidRPr="008066F4">
              <w:rPr>
                <w:rFonts w:asciiTheme="minorHAnsi" w:hAnsiTheme="minorHAnsi" w:cstheme="minorHAnsi"/>
                <w:sz w:val="22"/>
                <w:szCs w:val="22"/>
                <w:lang w:val="en-GB"/>
              </w:rPr>
              <w:t>in Africa</w:t>
            </w:r>
            <w:r w:rsidR="00D26CC7" w:rsidRPr="008066F4">
              <w:rPr>
                <w:rFonts w:asciiTheme="minorHAnsi" w:hAnsiTheme="minorHAnsi" w:cstheme="minorHAnsi"/>
                <w:sz w:val="22"/>
                <w:szCs w:val="22"/>
                <w:lang w:val="en-GB"/>
              </w:rPr>
              <w:t xml:space="preserve"> </w:t>
            </w:r>
            <w:r w:rsidR="00054893" w:rsidRPr="008066F4">
              <w:rPr>
                <w:rFonts w:asciiTheme="minorHAnsi" w:hAnsiTheme="minorHAnsi" w:cstheme="minorHAnsi"/>
                <w:i/>
                <w:iCs/>
                <w:sz w:val="22"/>
                <w:szCs w:val="22"/>
                <w:lang w:val="en-GB"/>
              </w:rPr>
              <w:t>(video message)</w:t>
            </w:r>
          </w:p>
        </w:tc>
      </w:tr>
      <w:tr w:rsidR="00EF7CAB" w:rsidRPr="00193BE8" w14:paraId="143700E2" w14:textId="77777777" w:rsidTr="002D414F">
        <w:tc>
          <w:tcPr>
            <w:tcW w:w="2076" w:type="dxa"/>
            <w:shd w:val="clear" w:color="auto" w:fill="auto"/>
          </w:tcPr>
          <w:p w14:paraId="1DF3A1E2" w14:textId="77777777" w:rsidR="001B2D3C" w:rsidRPr="00193BE8" w:rsidRDefault="006F6DAB" w:rsidP="00DD599D">
            <w:pPr>
              <w:pStyle w:val="Body1"/>
              <w:spacing w:after="120"/>
              <w:jc w:val="both"/>
              <w:rPr>
                <w:rFonts w:asciiTheme="minorHAnsi" w:eastAsia="Times New Roman" w:hAnsiTheme="minorHAnsi" w:cstheme="minorHAnsi"/>
                <w:b/>
                <w:color w:val="auto"/>
                <w:sz w:val="22"/>
                <w:szCs w:val="22"/>
                <w:u w:val="single"/>
                <w:lang w:val="en-GB"/>
              </w:rPr>
            </w:pPr>
            <w:r w:rsidRPr="00193BE8">
              <w:rPr>
                <w:rFonts w:asciiTheme="minorHAnsi" w:eastAsia="Times New Roman" w:hAnsiTheme="minorHAnsi" w:cstheme="minorHAnsi"/>
                <w:b/>
                <w:iCs/>
                <w:color w:val="auto"/>
                <w:sz w:val="22"/>
                <w:szCs w:val="22"/>
                <w:lang w:val="en-GB"/>
              </w:rPr>
              <w:t>Panellists:</w:t>
            </w:r>
          </w:p>
        </w:tc>
        <w:tc>
          <w:tcPr>
            <w:tcW w:w="8041" w:type="dxa"/>
            <w:shd w:val="clear" w:color="auto" w:fill="auto"/>
          </w:tcPr>
          <w:p w14:paraId="098F60AE" w14:textId="30CF89C2" w:rsidR="00A22FB6" w:rsidRPr="00F6472F" w:rsidRDefault="000E4B9D" w:rsidP="00082C3C">
            <w:pPr>
              <w:pStyle w:val="ListParagraph"/>
              <w:numPr>
                <w:ilvl w:val="0"/>
                <w:numId w:val="8"/>
              </w:numPr>
              <w:spacing w:after="60"/>
              <w:contextualSpacing w:val="0"/>
              <w:rPr>
                <w:rFonts w:asciiTheme="minorHAnsi" w:hAnsiTheme="minorHAnsi" w:cstheme="minorHAnsi"/>
                <w:bCs/>
                <w:sz w:val="22"/>
                <w:szCs w:val="22"/>
                <w:lang w:val="en-GB"/>
              </w:rPr>
            </w:pPr>
            <w:r>
              <w:rPr>
                <w:rFonts w:asciiTheme="minorHAnsi" w:hAnsiTheme="minorHAnsi" w:cstheme="minorHAnsi"/>
                <w:b/>
                <w:bCs/>
                <w:sz w:val="22"/>
                <w:szCs w:val="22"/>
                <w:lang w:val="en-GB"/>
              </w:rPr>
              <w:t xml:space="preserve">H.E. </w:t>
            </w:r>
            <w:r w:rsidR="00F6472F">
              <w:rPr>
                <w:rFonts w:asciiTheme="minorHAnsi" w:hAnsiTheme="minorHAnsi" w:cstheme="minorHAnsi"/>
                <w:b/>
                <w:bCs/>
                <w:sz w:val="22"/>
                <w:szCs w:val="22"/>
                <w:lang w:val="en-GB"/>
              </w:rPr>
              <w:t>M</w:t>
            </w:r>
            <w:r w:rsidR="00934D82">
              <w:rPr>
                <w:rFonts w:asciiTheme="minorHAnsi" w:hAnsiTheme="minorHAnsi" w:cstheme="minorHAnsi"/>
                <w:b/>
                <w:bCs/>
                <w:sz w:val="22"/>
                <w:szCs w:val="22"/>
                <w:lang w:val="en-GB"/>
              </w:rPr>
              <w:t>s</w:t>
            </w:r>
            <w:r w:rsidR="00F6472F">
              <w:rPr>
                <w:rFonts w:asciiTheme="minorHAnsi" w:hAnsiTheme="minorHAnsi" w:cstheme="minorHAnsi"/>
                <w:b/>
                <w:bCs/>
                <w:sz w:val="22"/>
                <w:szCs w:val="22"/>
                <w:lang w:val="en-GB"/>
              </w:rPr>
              <w:t xml:space="preserve">. </w:t>
            </w:r>
            <w:proofErr w:type="spellStart"/>
            <w:r w:rsidR="00F6472F">
              <w:rPr>
                <w:rFonts w:asciiTheme="minorHAnsi" w:hAnsiTheme="minorHAnsi" w:cstheme="minorHAnsi"/>
                <w:b/>
                <w:bCs/>
                <w:sz w:val="22"/>
                <w:szCs w:val="22"/>
                <w:lang w:val="en-GB"/>
              </w:rPr>
              <w:t>Azalina</w:t>
            </w:r>
            <w:proofErr w:type="spellEnd"/>
            <w:r w:rsidR="00F6472F">
              <w:rPr>
                <w:rFonts w:asciiTheme="minorHAnsi" w:hAnsiTheme="minorHAnsi" w:cstheme="minorHAnsi"/>
                <w:b/>
                <w:bCs/>
                <w:sz w:val="22"/>
                <w:szCs w:val="22"/>
                <w:lang w:val="en-GB"/>
              </w:rPr>
              <w:t xml:space="preserve"> Othman Said</w:t>
            </w:r>
            <w:r w:rsidR="00F6472F" w:rsidRPr="00155818">
              <w:rPr>
                <w:rFonts w:asciiTheme="minorHAnsi" w:hAnsiTheme="minorHAnsi" w:cstheme="minorHAnsi"/>
                <w:sz w:val="22"/>
                <w:szCs w:val="22"/>
                <w:lang w:val="en-GB"/>
              </w:rPr>
              <w:t>,</w:t>
            </w:r>
            <w:r w:rsidR="00F6472F">
              <w:rPr>
                <w:rFonts w:asciiTheme="minorHAnsi" w:hAnsiTheme="minorHAnsi" w:cstheme="minorHAnsi"/>
                <w:b/>
                <w:bCs/>
                <w:sz w:val="22"/>
                <w:szCs w:val="22"/>
                <w:lang w:val="en-GB"/>
              </w:rPr>
              <w:t xml:space="preserve"> </w:t>
            </w:r>
            <w:r w:rsidR="00A22FB6" w:rsidRPr="00F6472F">
              <w:rPr>
                <w:rFonts w:asciiTheme="minorHAnsi" w:hAnsiTheme="minorHAnsi" w:cstheme="minorHAnsi"/>
                <w:bCs/>
                <w:sz w:val="22"/>
                <w:szCs w:val="22"/>
                <w:lang w:val="en-GB"/>
              </w:rPr>
              <w:t xml:space="preserve">Minister of </w:t>
            </w:r>
            <w:r w:rsidR="00007D9C" w:rsidRPr="00F6472F">
              <w:rPr>
                <w:rFonts w:asciiTheme="minorHAnsi" w:hAnsiTheme="minorHAnsi" w:cstheme="minorHAnsi"/>
                <w:bCs/>
                <w:sz w:val="22"/>
                <w:szCs w:val="22"/>
                <w:lang w:val="en-GB"/>
              </w:rPr>
              <w:t xml:space="preserve">Law and </w:t>
            </w:r>
            <w:r w:rsidR="00F6472F" w:rsidRPr="00F6472F">
              <w:rPr>
                <w:rFonts w:asciiTheme="minorHAnsi" w:hAnsiTheme="minorHAnsi" w:cstheme="minorHAnsi"/>
                <w:bCs/>
                <w:sz w:val="22"/>
                <w:szCs w:val="22"/>
                <w:lang w:val="en-GB"/>
              </w:rPr>
              <w:t>Inst</w:t>
            </w:r>
            <w:r w:rsidR="00F6472F">
              <w:rPr>
                <w:rFonts w:asciiTheme="minorHAnsi" w:hAnsiTheme="minorHAnsi" w:cstheme="minorHAnsi"/>
                <w:bCs/>
                <w:sz w:val="22"/>
                <w:szCs w:val="22"/>
                <w:lang w:val="en-GB"/>
              </w:rPr>
              <w:t>it</w:t>
            </w:r>
            <w:r w:rsidR="00F6472F" w:rsidRPr="00F6472F">
              <w:rPr>
                <w:rFonts w:asciiTheme="minorHAnsi" w:hAnsiTheme="minorHAnsi" w:cstheme="minorHAnsi"/>
                <w:bCs/>
                <w:sz w:val="22"/>
                <w:szCs w:val="22"/>
                <w:lang w:val="en-GB"/>
              </w:rPr>
              <w:t>u</w:t>
            </w:r>
            <w:r w:rsidR="00F6472F">
              <w:rPr>
                <w:rFonts w:asciiTheme="minorHAnsi" w:hAnsiTheme="minorHAnsi" w:cstheme="minorHAnsi"/>
                <w:bCs/>
                <w:sz w:val="22"/>
                <w:szCs w:val="22"/>
                <w:lang w:val="en-GB"/>
              </w:rPr>
              <w:t>t</w:t>
            </w:r>
            <w:r w:rsidR="00F6472F" w:rsidRPr="00F6472F">
              <w:rPr>
                <w:rFonts w:asciiTheme="minorHAnsi" w:hAnsiTheme="minorHAnsi" w:cstheme="minorHAnsi"/>
                <w:bCs/>
                <w:sz w:val="22"/>
                <w:szCs w:val="22"/>
                <w:lang w:val="en-GB"/>
              </w:rPr>
              <w:t>ional Reform</w:t>
            </w:r>
            <w:r w:rsidR="00007D9C" w:rsidRPr="00F6472F">
              <w:rPr>
                <w:rFonts w:asciiTheme="minorHAnsi" w:hAnsiTheme="minorHAnsi" w:cstheme="minorHAnsi"/>
                <w:bCs/>
                <w:sz w:val="22"/>
                <w:szCs w:val="22"/>
                <w:lang w:val="en-GB"/>
              </w:rPr>
              <w:t xml:space="preserve"> </w:t>
            </w:r>
            <w:r w:rsidR="00A22FB6" w:rsidRPr="00F6472F">
              <w:rPr>
                <w:rFonts w:asciiTheme="minorHAnsi" w:hAnsiTheme="minorHAnsi" w:cstheme="minorHAnsi"/>
                <w:bCs/>
                <w:sz w:val="22"/>
                <w:szCs w:val="22"/>
                <w:lang w:val="en-GB"/>
              </w:rPr>
              <w:t>of Malaysia</w:t>
            </w:r>
          </w:p>
          <w:p w14:paraId="609C7A07" w14:textId="01AF0D61" w:rsidR="00A22FB6" w:rsidRPr="00666462" w:rsidRDefault="00BD6DF2" w:rsidP="00666462">
            <w:pPr>
              <w:pStyle w:val="ListParagraph"/>
              <w:numPr>
                <w:ilvl w:val="0"/>
                <w:numId w:val="8"/>
              </w:numPr>
              <w:spacing w:after="60"/>
              <w:contextualSpacing w:val="0"/>
              <w:rPr>
                <w:rFonts w:asciiTheme="minorHAnsi" w:hAnsiTheme="minorHAnsi" w:cstheme="minorHAnsi"/>
                <w:bCs/>
                <w:sz w:val="22"/>
                <w:szCs w:val="22"/>
                <w:lang w:val="en-GB"/>
              </w:rPr>
            </w:pPr>
            <w:r>
              <w:rPr>
                <w:rFonts w:asciiTheme="minorHAnsi" w:hAnsiTheme="minorHAnsi" w:cstheme="minorHAnsi"/>
                <w:b/>
                <w:bCs/>
                <w:sz w:val="22"/>
                <w:szCs w:val="22"/>
                <w:lang w:val="en-GB"/>
              </w:rPr>
              <w:t xml:space="preserve">Mr. José Manuel Santos </w:t>
            </w:r>
            <w:proofErr w:type="spellStart"/>
            <w:r>
              <w:rPr>
                <w:rFonts w:asciiTheme="minorHAnsi" w:hAnsiTheme="minorHAnsi" w:cstheme="minorHAnsi"/>
                <w:b/>
                <w:bCs/>
                <w:sz w:val="22"/>
                <w:szCs w:val="22"/>
                <w:lang w:val="en-GB"/>
              </w:rPr>
              <w:t>Pais</w:t>
            </w:r>
            <w:proofErr w:type="spellEnd"/>
            <w:r w:rsidRPr="007F646B">
              <w:rPr>
                <w:rFonts w:asciiTheme="minorHAnsi" w:hAnsiTheme="minorHAnsi" w:cstheme="minorHAnsi"/>
                <w:sz w:val="22"/>
                <w:szCs w:val="22"/>
                <w:lang w:val="en-GB"/>
              </w:rPr>
              <w:t xml:space="preserve">, </w:t>
            </w:r>
            <w:r w:rsidR="007F646B" w:rsidRPr="007F646B">
              <w:rPr>
                <w:rFonts w:asciiTheme="minorHAnsi" w:hAnsiTheme="minorHAnsi" w:cstheme="minorHAnsi"/>
                <w:sz w:val="22"/>
                <w:szCs w:val="22"/>
                <w:lang w:val="en-GB"/>
              </w:rPr>
              <w:t>M</w:t>
            </w:r>
            <w:r w:rsidR="000747C6" w:rsidRPr="00BD6DF2">
              <w:rPr>
                <w:rFonts w:asciiTheme="minorHAnsi" w:hAnsiTheme="minorHAnsi" w:cstheme="minorHAnsi"/>
                <w:bCs/>
                <w:sz w:val="22"/>
                <w:szCs w:val="22"/>
                <w:lang w:val="en-GB"/>
              </w:rPr>
              <w:t xml:space="preserve">ember of </w:t>
            </w:r>
            <w:r w:rsidRPr="00BD6DF2">
              <w:rPr>
                <w:rFonts w:asciiTheme="minorHAnsi" w:hAnsiTheme="minorHAnsi" w:cstheme="minorHAnsi"/>
                <w:bCs/>
                <w:sz w:val="22"/>
                <w:szCs w:val="22"/>
                <w:lang w:val="en-GB"/>
              </w:rPr>
              <w:t>the Human Rights Committee</w:t>
            </w:r>
          </w:p>
          <w:p w14:paraId="0E076931" w14:textId="382BE4BB" w:rsidR="0057395B" w:rsidRPr="00193BE8" w:rsidRDefault="008C549E" w:rsidP="0057395B">
            <w:pPr>
              <w:pStyle w:val="ListParagraph"/>
              <w:numPr>
                <w:ilvl w:val="0"/>
                <w:numId w:val="8"/>
              </w:numPr>
              <w:spacing w:after="60"/>
              <w:contextualSpacing w:val="0"/>
              <w:rPr>
                <w:rFonts w:asciiTheme="minorHAnsi" w:hAnsiTheme="minorHAnsi" w:cstheme="minorHAnsi"/>
                <w:bCs/>
                <w:sz w:val="22"/>
                <w:szCs w:val="22"/>
                <w:lang w:val="en-GB"/>
              </w:rPr>
            </w:pPr>
            <w:r>
              <w:rPr>
                <w:rFonts w:asciiTheme="minorHAnsi" w:hAnsiTheme="minorHAnsi" w:cstheme="minorHAnsi"/>
                <w:b/>
                <w:bCs/>
                <w:sz w:val="22"/>
                <w:szCs w:val="22"/>
                <w:lang w:val="en-GB"/>
              </w:rPr>
              <w:t>Ms. Mai Sato</w:t>
            </w:r>
            <w:r w:rsidR="0057395B" w:rsidRPr="00155818">
              <w:rPr>
                <w:rFonts w:asciiTheme="minorHAnsi" w:hAnsiTheme="minorHAnsi" w:cstheme="minorHAnsi"/>
                <w:sz w:val="22"/>
                <w:szCs w:val="22"/>
                <w:lang w:val="en-GB"/>
              </w:rPr>
              <w:t>,</w:t>
            </w:r>
            <w:r w:rsidR="0057395B" w:rsidRPr="00193BE8">
              <w:rPr>
                <w:rFonts w:asciiTheme="minorHAnsi" w:hAnsiTheme="minorHAnsi" w:cstheme="minorHAnsi"/>
                <w:b/>
                <w:bCs/>
                <w:sz w:val="22"/>
                <w:szCs w:val="22"/>
                <w:lang w:val="en-GB"/>
              </w:rPr>
              <w:t xml:space="preserve"> </w:t>
            </w:r>
            <w:r w:rsidR="0057395B" w:rsidRPr="00193BE8">
              <w:rPr>
                <w:rFonts w:asciiTheme="minorHAnsi" w:hAnsiTheme="minorHAnsi" w:cstheme="minorHAnsi"/>
                <w:bCs/>
                <w:sz w:val="22"/>
                <w:szCs w:val="22"/>
                <w:lang w:val="en-GB"/>
              </w:rPr>
              <w:t xml:space="preserve">Associate Professor </w:t>
            </w:r>
            <w:r w:rsidR="00B4021E">
              <w:rPr>
                <w:rFonts w:asciiTheme="minorHAnsi" w:hAnsiTheme="minorHAnsi" w:cstheme="minorHAnsi"/>
                <w:bCs/>
                <w:sz w:val="22"/>
                <w:szCs w:val="22"/>
                <w:lang w:val="en-GB"/>
              </w:rPr>
              <w:t>at</w:t>
            </w:r>
            <w:r w:rsidR="0057395B" w:rsidRPr="00193BE8">
              <w:rPr>
                <w:rFonts w:asciiTheme="minorHAnsi" w:hAnsiTheme="minorHAnsi" w:cstheme="minorHAnsi"/>
                <w:bCs/>
                <w:sz w:val="22"/>
                <w:szCs w:val="22"/>
                <w:lang w:val="en-GB"/>
              </w:rPr>
              <w:t xml:space="preserve"> the Faculty of Law at Monash University and Director of </w:t>
            </w:r>
            <w:proofErr w:type="spellStart"/>
            <w:r w:rsidR="0057395B" w:rsidRPr="00193BE8">
              <w:rPr>
                <w:rFonts w:asciiTheme="minorHAnsi" w:hAnsiTheme="minorHAnsi" w:cstheme="minorHAnsi"/>
                <w:bCs/>
                <w:sz w:val="22"/>
                <w:szCs w:val="22"/>
                <w:lang w:val="en-GB"/>
              </w:rPr>
              <w:t>Eleos</w:t>
            </w:r>
            <w:proofErr w:type="spellEnd"/>
            <w:r w:rsidR="0057395B" w:rsidRPr="00193BE8">
              <w:rPr>
                <w:rFonts w:asciiTheme="minorHAnsi" w:hAnsiTheme="minorHAnsi" w:cstheme="minorHAnsi"/>
                <w:bCs/>
                <w:sz w:val="22"/>
                <w:szCs w:val="22"/>
                <w:lang w:val="en-GB"/>
              </w:rPr>
              <w:t xml:space="preserve"> Justice</w:t>
            </w:r>
            <w:r w:rsidR="0057395B" w:rsidRPr="00193BE8">
              <w:rPr>
                <w:rFonts w:asciiTheme="minorHAnsi" w:hAnsiTheme="minorHAnsi" w:cstheme="minorHAnsi"/>
                <w:b/>
                <w:bCs/>
                <w:sz w:val="22"/>
                <w:szCs w:val="22"/>
                <w:lang w:val="en-GB"/>
              </w:rPr>
              <w:t xml:space="preserve"> </w:t>
            </w:r>
          </w:p>
          <w:p w14:paraId="7D572BC4" w14:textId="28341F00" w:rsidR="0039514E" w:rsidRPr="000B6B79" w:rsidRDefault="000B6B79" w:rsidP="00C242A8">
            <w:pPr>
              <w:pStyle w:val="ListParagraph"/>
              <w:numPr>
                <w:ilvl w:val="0"/>
                <w:numId w:val="8"/>
              </w:numPr>
              <w:spacing w:after="240"/>
              <w:ind w:left="357" w:hanging="357"/>
              <w:contextualSpacing w:val="0"/>
              <w:rPr>
                <w:rFonts w:asciiTheme="minorHAnsi" w:hAnsiTheme="minorHAnsi" w:cstheme="minorHAnsi"/>
                <w:bCs/>
                <w:sz w:val="22"/>
                <w:szCs w:val="22"/>
                <w:lang w:val="en-GB"/>
              </w:rPr>
            </w:pPr>
            <w:r w:rsidRPr="00F34442">
              <w:rPr>
                <w:rFonts w:asciiTheme="minorHAnsi" w:hAnsiTheme="minorHAnsi" w:cstheme="minorHAnsi"/>
                <w:b/>
                <w:bCs/>
                <w:sz w:val="22"/>
                <w:szCs w:val="22"/>
                <w:lang w:val="en-GB"/>
              </w:rPr>
              <w:t>Ms. Sarah Belal</w:t>
            </w:r>
            <w:r w:rsidRPr="00155818">
              <w:rPr>
                <w:rFonts w:asciiTheme="minorHAnsi" w:hAnsiTheme="minorHAnsi" w:cstheme="minorHAnsi"/>
                <w:sz w:val="22"/>
                <w:szCs w:val="22"/>
                <w:lang w:val="en-GB"/>
              </w:rPr>
              <w:t xml:space="preserve">, </w:t>
            </w:r>
            <w:r w:rsidRPr="00F34442">
              <w:rPr>
                <w:rFonts w:asciiTheme="minorHAnsi" w:hAnsiTheme="minorHAnsi" w:cstheme="minorHAnsi"/>
                <w:bCs/>
                <w:sz w:val="22"/>
                <w:szCs w:val="22"/>
                <w:lang w:val="en-GB"/>
              </w:rPr>
              <w:t>Executive Director of Justice Project Pakistan</w:t>
            </w:r>
            <w:r w:rsidR="00A37AA3">
              <w:rPr>
                <w:rFonts w:asciiTheme="minorHAnsi" w:hAnsiTheme="minorHAnsi" w:cstheme="minorHAnsi"/>
                <w:bCs/>
                <w:sz w:val="22"/>
                <w:szCs w:val="22"/>
                <w:lang w:val="en-GB"/>
              </w:rPr>
              <w:t xml:space="preserve"> </w:t>
            </w:r>
          </w:p>
        </w:tc>
      </w:tr>
      <w:tr w:rsidR="00EF7CAB" w:rsidRPr="00193BE8" w14:paraId="03FA6E67" w14:textId="77777777" w:rsidTr="002D414F">
        <w:tc>
          <w:tcPr>
            <w:tcW w:w="2076" w:type="dxa"/>
            <w:shd w:val="clear" w:color="auto" w:fill="auto"/>
          </w:tcPr>
          <w:p w14:paraId="1D298930" w14:textId="77777777" w:rsidR="006F6DAB" w:rsidRPr="00193BE8" w:rsidRDefault="006F6DAB" w:rsidP="00DD599D">
            <w:pPr>
              <w:pStyle w:val="Body1"/>
              <w:spacing w:after="120"/>
              <w:jc w:val="both"/>
              <w:rPr>
                <w:rFonts w:asciiTheme="minorHAnsi" w:eastAsia="Times New Roman" w:hAnsiTheme="minorHAnsi" w:cstheme="minorHAnsi"/>
                <w:b/>
                <w:iCs/>
                <w:color w:val="auto"/>
                <w:sz w:val="22"/>
                <w:szCs w:val="22"/>
                <w:lang w:val="en-GB"/>
              </w:rPr>
            </w:pPr>
            <w:r w:rsidRPr="00193BE8">
              <w:rPr>
                <w:rFonts w:asciiTheme="minorHAnsi" w:eastAsia="Times New Roman" w:hAnsiTheme="minorHAnsi" w:cstheme="minorHAnsi"/>
                <w:b/>
                <w:iCs/>
                <w:color w:val="auto"/>
                <w:sz w:val="22"/>
                <w:szCs w:val="22"/>
                <w:lang w:val="en-GB"/>
              </w:rPr>
              <w:t>Outcome:</w:t>
            </w:r>
          </w:p>
        </w:tc>
        <w:tc>
          <w:tcPr>
            <w:tcW w:w="8041" w:type="dxa"/>
            <w:shd w:val="clear" w:color="auto" w:fill="auto"/>
          </w:tcPr>
          <w:p w14:paraId="5D80BAEC" w14:textId="5823BC35" w:rsidR="006F6DAB" w:rsidRPr="00193BE8" w:rsidRDefault="00E83716" w:rsidP="00DD599D">
            <w:pPr>
              <w:pStyle w:val="Body1"/>
              <w:spacing w:after="80"/>
              <w:jc w:val="both"/>
              <w:rPr>
                <w:rFonts w:asciiTheme="minorHAnsi" w:eastAsia="Times New Roman" w:hAnsiTheme="minorHAnsi" w:cstheme="minorHAnsi"/>
                <w:color w:val="auto"/>
                <w:sz w:val="22"/>
                <w:szCs w:val="22"/>
                <w:lang w:val="en-GB"/>
              </w:rPr>
            </w:pPr>
            <w:r w:rsidRPr="00193BE8">
              <w:rPr>
                <w:rFonts w:asciiTheme="minorHAnsi" w:eastAsia="Times New Roman" w:hAnsiTheme="minorHAnsi" w:cstheme="minorHAnsi"/>
                <w:color w:val="auto"/>
                <w:sz w:val="22"/>
                <w:szCs w:val="22"/>
                <w:lang w:val="en-GB"/>
              </w:rPr>
              <w:t xml:space="preserve">The expected outcomes of this </w:t>
            </w:r>
            <w:r w:rsidR="00C75ACE" w:rsidRPr="00193BE8">
              <w:rPr>
                <w:rFonts w:asciiTheme="minorHAnsi" w:eastAsia="Times New Roman" w:hAnsiTheme="minorHAnsi" w:cstheme="minorHAnsi"/>
                <w:color w:val="auto"/>
                <w:sz w:val="22"/>
                <w:szCs w:val="22"/>
                <w:lang w:val="en-GB"/>
              </w:rPr>
              <w:t xml:space="preserve">thematic </w:t>
            </w:r>
            <w:r w:rsidR="006F6DAB" w:rsidRPr="00193BE8">
              <w:rPr>
                <w:rFonts w:asciiTheme="minorHAnsi" w:eastAsia="Times New Roman" w:hAnsiTheme="minorHAnsi" w:cstheme="minorHAnsi"/>
                <w:color w:val="auto"/>
                <w:sz w:val="22"/>
                <w:szCs w:val="22"/>
                <w:lang w:val="en-GB"/>
              </w:rPr>
              <w:t xml:space="preserve">discussion are: </w:t>
            </w:r>
          </w:p>
          <w:p w14:paraId="6BC3EA3A" w14:textId="7DAF1B06" w:rsidR="00C75ACE" w:rsidRPr="00193BE8" w:rsidRDefault="00C75ACE" w:rsidP="00C75ACE">
            <w:pPr>
              <w:pStyle w:val="Body1"/>
              <w:numPr>
                <w:ilvl w:val="0"/>
                <w:numId w:val="6"/>
              </w:numPr>
              <w:jc w:val="both"/>
              <w:rPr>
                <w:rFonts w:ascii="Calibri" w:hAnsi="Calibri"/>
                <w:sz w:val="22"/>
                <w:szCs w:val="22"/>
                <w:lang w:val="en-GB"/>
              </w:rPr>
            </w:pPr>
            <w:r w:rsidRPr="00193BE8">
              <w:rPr>
                <w:rFonts w:ascii="Calibri" w:hAnsi="Calibri"/>
                <w:sz w:val="22"/>
                <w:szCs w:val="22"/>
                <w:lang w:val="en-GB"/>
              </w:rPr>
              <w:t>The</w:t>
            </w:r>
            <w:r w:rsidR="006D30FE" w:rsidRPr="00193BE8">
              <w:rPr>
                <w:rFonts w:ascii="Calibri" w:hAnsi="Calibri"/>
                <w:sz w:val="22"/>
                <w:szCs w:val="22"/>
                <w:lang w:val="en-GB"/>
              </w:rPr>
              <w:t xml:space="preserve"> Human Rights</w:t>
            </w:r>
            <w:r w:rsidRPr="00193BE8">
              <w:rPr>
                <w:rFonts w:ascii="Calibri" w:hAnsi="Calibri"/>
                <w:sz w:val="22"/>
                <w:szCs w:val="22"/>
                <w:lang w:val="en-GB"/>
              </w:rPr>
              <w:t xml:space="preserve"> Council</w:t>
            </w:r>
            <w:r w:rsidR="006D30FE" w:rsidRPr="00193BE8">
              <w:rPr>
                <w:rFonts w:ascii="Calibri" w:hAnsi="Calibri"/>
                <w:sz w:val="22"/>
                <w:szCs w:val="22"/>
                <w:lang w:val="en-GB"/>
              </w:rPr>
              <w:t>, States and relevant stakeholders</w:t>
            </w:r>
            <w:r w:rsidRPr="00193BE8">
              <w:rPr>
                <w:rFonts w:ascii="Calibri" w:hAnsi="Calibri"/>
                <w:sz w:val="22"/>
                <w:szCs w:val="22"/>
                <w:lang w:val="en-GB"/>
              </w:rPr>
              <w:t xml:space="preserve"> will be better informed about human rights violations related to the use of the death penalty, in particular with respect to</w:t>
            </w:r>
            <w:r w:rsidR="006D30FE" w:rsidRPr="00193BE8">
              <w:rPr>
                <w:rFonts w:ascii="Calibri" w:hAnsi="Calibri"/>
                <w:sz w:val="22"/>
                <w:szCs w:val="22"/>
                <w:lang w:val="en-GB"/>
              </w:rPr>
              <w:t xml:space="preserve"> not </w:t>
            </w:r>
            <w:r w:rsidRPr="00193BE8">
              <w:rPr>
                <w:rFonts w:ascii="Calibri" w:hAnsi="Calibri"/>
                <w:sz w:val="22"/>
                <w:szCs w:val="22"/>
                <w:lang w:val="en-GB"/>
              </w:rPr>
              <w:t xml:space="preserve">limiting </w:t>
            </w:r>
            <w:r w:rsidR="006D30FE" w:rsidRPr="00193BE8">
              <w:rPr>
                <w:rFonts w:ascii="Calibri" w:hAnsi="Calibri"/>
                <w:sz w:val="22"/>
                <w:szCs w:val="22"/>
                <w:lang w:val="en-GB"/>
              </w:rPr>
              <w:t xml:space="preserve">its use </w:t>
            </w:r>
            <w:r w:rsidRPr="00193BE8">
              <w:rPr>
                <w:rFonts w:ascii="Calibri" w:hAnsi="Calibri"/>
                <w:sz w:val="22"/>
                <w:szCs w:val="22"/>
                <w:lang w:val="en-GB"/>
              </w:rPr>
              <w:t>to the most serious crimes.</w:t>
            </w:r>
          </w:p>
          <w:p w14:paraId="54BB0DB4" w14:textId="0D57A565" w:rsidR="006D30FE" w:rsidRPr="00193BE8" w:rsidRDefault="006D30FE" w:rsidP="00C75ACE">
            <w:pPr>
              <w:pStyle w:val="Body1"/>
              <w:numPr>
                <w:ilvl w:val="0"/>
                <w:numId w:val="6"/>
              </w:numPr>
              <w:jc w:val="both"/>
              <w:rPr>
                <w:rFonts w:ascii="Calibri" w:hAnsi="Calibri"/>
                <w:sz w:val="22"/>
                <w:szCs w:val="22"/>
                <w:lang w:val="en-GB"/>
              </w:rPr>
            </w:pPr>
            <w:r w:rsidRPr="00193BE8">
              <w:rPr>
                <w:rFonts w:ascii="Calibri" w:hAnsi="Calibri"/>
                <w:sz w:val="22"/>
                <w:szCs w:val="22"/>
                <w:lang w:val="en-GB"/>
              </w:rPr>
              <w:t>The Human Rights Council, States and relevant stakeholders will learn from shared experiences, new initiatives and successful practices to limit the use of the death penalty to the most serious crimes.</w:t>
            </w:r>
          </w:p>
          <w:p w14:paraId="55FD9D2B" w14:textId="7CF16BA1" w:rsidR="00C75ACE" w:rsidRPr="00193BE8" w:rsidRDefault="00C75ACE" w:rsidP="00C75ACE">
            <w:pPr>
              <w:pStyle w:val="Body1"/>
              <w:numPr>
                <w:ilvl w:val="0"/>
                <w:numId w:val="6"/>
              </w:numPr>
              <w:jc w:val="both"/>
              <w:rPr>
                <w:rFonts w:ascii="Calibri" w:hAnsi="Calibri"/>
                <w:sz w:val="22"/>
                <w:szCs w:val="22"/>
                <w:lang w:val="en-GB"/>
              </w:rPr>
            </w:pPr>
            <w:r w:rsidRPr="00193BE8">
              <w:rPr>
                <w:rFonts w:ascii="Calibri" w:hAnsi="Calibri"/>
                <w:sz w:val="22"/>
                <w:szCs w:val="22"/>
                <w:lang w:val="en-GB"/>
              </w:rPr>
              <w:t xml:space="preserve">OHCHR and other relevant stakeholders will be better informed of the needs of States and other entities in this area. </w:t>
            </w:r>
          </w:p>
          <w:p w14:paraId="3D9B2580" w14:textId="7D835C40" w:rsidR="00C75ACE" w:rsidRPr="00193BE8" w:rsidRDefault="00C75ACE" w:rsidP="00632B30">
            <w:pPr>
              <w:pStyle w:val="ListParagraph"/>
              <w:numPr>
                <w:ilvl w:val="0"/>
                <w:numId w:val="6"/>
              </w:numPr>
              <w:spacing w:after="240"/>
              <w:ind w:left="357" w:hanging="357"/>
              <w:contextualSpacing w:val="0"/>
              <w:jc w:val="both"/>
              <w:rPr>
                <w:rFonts w:asciiTheme="minorHAnsi" w:eastAsia="Calibri" w:hAnsiTheme="minorHAnsi" w:cstheme="minorHAnsi"/>
                <w:iCs/>
                <w:sz w:val="22"/>
                <w:szCs w:val="22"/>
                <w:lang w:val="en-GB"/>
              </w:rPr>
            </w:pPr>
            <w:r w:rsidRPr="00193BE8">
              <w:rPr>
                <w:rFonts w:ascii="Calibri" w:hAnsi="Calibri"/>
                <w:sz w:val="22"/>
                <w:szCs w:val="22"/>
                <w:lang w:val="en-GB"/>
              </w:rPr>
              <w:t>OHCHR will prepare a report on the panel discussion in the form of a summary.</w:t>
            </w:r>
          </w:p>
        </w:tc>
      </w:tr>
      <w:tr w:rsidR="00EF7CAB" w:rsidRPr="00193BE8" w14:paraId="5D488BDA" w14:textId="77777777" w:rsidTr="002D414F">
        <w:tc>
          <w:tcPr>
            <w:tcW w:w="2076" w:type="dxa"/>
            <w:shd w:val="clear" w:color="auto" w:fill="auto"/>
          </w:tcPr>
          <w:p w14:paraId="396A2329" w14:textId="77777777" w:rsidR="006F6DAB" w:rsidRPr="00193BE8" w:rsidRDefault="006F6DAB" w:rsidP="00DD599D">
            <w:pPr>
              <w:pStyle w:val="Body1"/>
              <w:spacing w:after="120"/>
              <w:jc w:val="both"/>
              <w:rPr>
                <w:rFonts w:asciiTheme="minorHAnsi" w:eastAsia="Times New Roman" w:hAnsiTheme="minorHAnsi" w:cstheme="minorHAnsi"/>
                <w:b/>
                <w:iCs/>
                <w:color w:val="auto"/>
                <w:sz w:val="22"/>
                <w:szCs w:val="22"/>
                <w:lang w:val="en-GB"/>
              </w:rPr>
            </w:pPr>
            <w:r w:rsidRPr="00193BE8">
              <w:rPr>
                <w:rFonts w:asciiTheme="minorHAnsi" w:eastAsia="Times New Roman" w:hAnsiTheme="minorHAnsi" w:cstheme="minorHAnsi"/>
                <w:b/>
                <w:color w:val="auto"/>
                <w:sz w:val="22"/>
                <w:szCs w:val="22"/>
                <w:lang w:val="en-GB"/>
              </w:rPr>
              <w:t>Mandate:</w:t>
            </w:r>
          </w:p>
        </w:tc>
        <w:tc>
          <w:tcPr>
            <w:tcW w:w="8041" w:type="dxa"/>
            <w:shd w:val="clear" w:color="auto" w:fill="auto"/>
          </w:tcPr>
          <w:p w14:paraId="19D58D8C" w14:textId="77777777" w:rsidR="00CB431E" w:rsidRPr="00193BE8" w:rsidRDefault="00CB431E" w:rsidP="00CB431E">
            <w:pPr>
              <w:pStyle w:val="Body1"/>
              <w:spacing w:after="120"/>
              <w:jc w:val="both"/>
              <w:rPr>
                <w:rFonts w:ascii="Calibri" w:hAnsi="Calibri"/>
                <w:sz w:val="22"/>
                <w:szCs w:val="22"/>
                <w:lang w:val="en-GB"/>
              </w:rPr>
            </w:pPr>
            <w:r w:rsidRPr="00193BE8">
              <w:rPr>
                <w:rFonts w:ascii="Calibri" w:eastAsia="Times New Roman" w:hAnsi="Calibri"/>
                <w:sz w:val="22"/>
                <w:szCs w:val="22"/>
                <w:lang w:val="en-GB"/>
              </w:rPr>
              <w:t xml:space="preserve">In </w:t>
            </w:r>
            <w:r w:rsidRPr="00B650B6">
              <w:rPr>
                <w:rFonts w:ascii="Calibri" w:eastAsia="Times New Roman" w:hAnsi="Calibri"/>
                <w:sz w:val="22"/>
                <w:szCs w:val="22"/>
                <w:lang w:val="en-GB"/>
              </w:rPr>
              <w:t>resolution 26/2, the</w:t>
            </w:r>
            <w:r w:rsidRPr="00193BE8">
              <w:rPr>
                <w:rFonts w:ascii="Calibri" w:eastAsia="Times New Roman" w:hAnsi="Calibri"/>
                <w:sz w:val="22"/>
                <w:szCs w:val="22"/>
                <w:lang w:val="en-GB"/>
              </w:rPr>
              <w:t xml:space="preserve"> Human Rights Council </w:t>
            </w:r>
            <w:r w:rsidRPr="00193BE8">
              <w:rPr>
                <w:rFonts w:ascii="Calibri" w:hAnsi="Calibri"/>
                <w:iCs/>
                <w:sz w:val="22"/>
                <w:szCs w:val="22"/>
                <w:lang w:val="en-GB"/>
              </w:rPr>
              <w:t xml:space="preserve">decided </w:t>
            </w:r>
            <w:r w:rsidRPr="00193BE8">
              <w:rPr>
                <w:rFonts w:ascii="Calibri" w:hAnsi="Calibri"/>
                <w:sz w:val="22"/>
                <w:szCs w:val="22"/>
                <w:lang w:val="en-GB"/>
              </w:rPr>
              <w:t xml:space="preserve">to convene biennial high-level panel discussions in order to further </w:t>
            </w:r>
            <w:r w:rsidRPr="00193BE8">
              <w:rPr>
                <w:rFonts w:ascii="Calibri" w:eastAsia="Times New Roman" w:hAnsi="Calibri"/>
                <w:sz w:val="22"/>
                <w:szCs w:val="22"/>
                <w:lang w:val="en-GB"/>
              </w:rPr>
              <w:t>exchange views on the question of the death penalty.</w:t>
            </w:r>
          </w:p>
          <w:p w14:paraId="4E0CD4B2" w14:textId="09F76A7A" w:rsidR="000F143F" w:rsidRPr="00193BE8" w:rsidRDefault="00CB431E" w:rsidP="00CB431E">
            <w:pPr>
              <w:pStyle w:val="Body1"/>
              <w:spacing w:after="240"/>
              <w:jc w:val="both"/>
              <w:rPr>
                <w:rFonts w:ascii="Calibri" w:eastAsia="Times New Roman" w:hAnsi="Calibri"/>
                <w:sz w:val="22"/>
                <w:szCs w:val="22"/>
                <w:lang w:val="en-GB"/>
              </w:rPr>
            </w:pPr>
            <w:r w:rsidRPr="00193BE8">
              <w:rPr>
                <w:rFonts w:ascii="Calibri" w:eastAsia="Times New Roman" w:hAnsi="Calibri"/>
                <w:sz w:val="22"/>
                <w:szCs w:val="22"/>
                <w:lang w:val="en-GB"/>
              </w:rPr>
              <w:t xml:space="preserve">In </w:t>
            </w:r>
            <w:r w:rsidR="008536B1">
              <w:rPr>
                <w:rFonts w:ascii="Calibri" w:eastAsia="Times New Roman" w:hAnsi="Calibri"/>
                <w:sz w:val="22"/>
                <w:szCs w:val="22"/>
                <w:lang w:val="en-GB"/>
              </w:rPr>
              <w:t xml:space="preserve">its </w:t>
            </w:r>
            <w:r w:rsidRPr="00B650B6">
              <w:rPr>
                <w:rFonts w:ascii="Calibri" w:eastAsia="Times New Roman" w:hAnsi="Calibri"/>
                <w:sz w:val="22"/>
                <w:szCs w:val="22"/>
                <w:lang w:val="en-GB"/>
              </w:rPr>
              <w:t>resolution 48/9, the</w:t>
            </w:r>
            <w:r w:rsidRPr="00193BE8">
              <w:rPr>
                <w:rFonts w:ascii="Calibri" w:eastAsia="Times New Roman" w:hAnsi="Calibri"/>
                <w:sz w:val="22"/>
                <w:szCs w:val="22"/>
                <w:lang w:val="en-GB"/>
              </w:rPr>
              <w:t xml:space="preserve"> Human Rights Council decided that the 2023 biennial high-level panel discussion would address the human rights violations related to the use of the death penalty, in particular with respect to limiting the death penalty to the most seriou</w:t>
            </w:r>
            <w:r w:rsidR="00B650B6">
              <w:rPr>
                <w:rFonts w:ascii="Calibri" w:eastAsia="Times New Roman" w:hAnsi="Calibri"/>
                <w:sz w:val="22"/>
                <w:szCs w:val="22"/>
                <w:lang w:val="en-GB"/>
              </w:rPr>
              <w:t>s crimes. The Council requested</w:t>
            </w:r>
            <w:r w:rsidR="00B316B9">
              <w:rPr>
                <w:rFonts w:ascii="Calibri" w:eastAsia="Times New Roman" w:hAnsi="Calibri"/>
                <w:sz w:val="22"/>
                <w:szCs w:val="22"/>
                <w:lang w:val="en-GB"/>
              </w:rPr>
              <w:t xml:space="preserve"> </w:t>
            </w:r>
            <w:r w:rsidRPr="00193BE8">
              <w:rPr>
                <w:rFonts w:ascii="Calibri" w:eastAsia="Times New Roman" w:hAnsi="Calibri"/>
                <w:sz w:val="22"/>
                <w:szCs w:val="22"/>
                <w:lang w:val="en-GB"/>
              </w:rPr>
              <w:t xml:space="preserve">OHCHR </w:t>
            </w:r>
            <w:r w:rsidR="00B316B9">
              <w:rPr>
                <w:rFonts w:ascii="Calibri" w:eastAsia="Times New Roman" w:hAnsi="Calibri"/>
                <w:sz w:val="22"/>
                <w:szCs w:val="22"/>
                <w:lang w:val="en-GB"/>
              </w:rPr>
              <w:t xml:space="preserve">to </w:t>
            </w:r>
            <w:r w:rsidRPr="00193BE8">
              <w:rPr>
                <w:rFonts w:ascii="Calibri" w:eastAsia="Times New Roman" w:hAnsi="Calibri"/>
                <w:sz w:val="22"/>
                <w:szCs w:val="22"/>
                <w:lang w:val="en-GB"/>
              </w:rPr>
              <w:t xml:space="preserve">organize the high-level panel discussion </w:t>
            </w:r>
            <w:r w:rsidRPr="00193BE8">
              <w:rPr>
                <w:rFonts w:ascii="Calibri" w:eastAsia="Times New Roman" w:hAnsi="Calibri"/>
                <w:sz w:val="22"/>
                <w:szCs w:val="22"/>
                <w:lang w:val="en-GB"/>
              </w:rPr>
              <w:lastRenderedPageBreak/>
              <w:t>and liaise with States, relevant United Nations bodies, agencies, treaty bodies, special procedures and regional human rights mechanisms, as well as with parliamentarians, civil society, including non-governmental organizations, and national human rights institutions with a view to ensuring their participation in the panel discussi</w:t>
            </w:r>
            <w:r w:rsidR="00B650B6">
              <w:rPr>
                <w:rFonts w:ascii="Calibri" w:eastAsia="Times New Roman" w:hAnsi="Calibri"/>
                <w:sz w:val="22"/>
                <w:szCs w:val="22"/>
                <w:lang w:val="en-GB"/>
              </w:rPr>
              <w:t xml:space="preserve">on. The Council also requested </w:t>
            </w:r>
            <w:r w:rsidRPr="00193BE8">
              <w:rPr>
                <w:rFonts w:ascii="Calibri" w:eastAsia="Times New Roman" w:hAnsi="Calibri"/>
                <w:sz w:val="22"/>
                <w:szCs w:val="22"/>
                <w:lang w:val="en-GB"/>
              </w:rPr>
              <w:t xml:space="preserve">OHCHR </w:t>
            </w:r>
            <w:r w:rsidR="00B650B6">
              <w:rPr>
                <w:rFonts w:ascii="Calibri" w:eastAsia="Times New Roman" w:hAnsi="Calibri"/>
                <w:sz w:val="22"/>
                <w:szCs w:val="22"/>
                <w:lang w:val="en-GB"/>
              </w:rPr>
              <w:t xml:space="preserve">to </w:t>
            </w:r>
            <w:r w:rsidRPr="00193BE8">
              <w:rPr>
                <w:rFonts w:ascii="Calibri" w:eastAsia="Times New Roman" w:hAnsi="Calibri"/>
                <w:sz w:val="22"/>
                <w:szCs w:val="22"/>
                <w:lang w:val="en-GB"/>
              </w:rPr>
              <w:t>prepare a summary report on the panel discussion for submission at its fifty-fourth session.</w:t>
            </w:r>
          </w:p>
        </w:tc>
      </w:tr>
      <w:tr w:rsidR="00EF7CAB" w:rsidRPr="00193BE8" w14:paraId="7B199EBE" w14:textId="77777777" w:rsidTr="002D414F">
        <w:tc>
          <w:tcPr>
            <w:tcW w:w="2076" w:type="dxa"/>
            <w:shd w:val="clear" w:color="auto" w:fill="auto"/>
          </w:tcPr>
          <w:p w14:paraId="432A0635" w14:textId="77777777" w:rsidR="006F6DAB" w:rsidRPr="00193BE8" w:rsidRDefault="006F6DAB" w:rsidP="00DD599D">
            <w:pPr>
              <w:pStyle w:val="Body1"/>
              <w:spacing w:after="120"/>
              <w:jc w:val="both"/>
              <w:rPr>
                <w:rFonts w:asciiTheme="minorHAnsi" w:eastAsia="Times New Roman" w:hAnsiTheme="minorHAnsi" w:cstheme="minorHAnsi"/>
                <w:b/>
                <w:color w:val="auto"/>
                <w:sz w:val="22"/>
                <w:szCs w:val="22"/>
                <w:lang w:val="en-GB"/>
              </w:rPr>
            </w:pPr>
            <w:r w:rsidRPr="00193BE8">
              <w:rPr>
                <w:rFonts w:asciiTheme="minorHAnsi" w:eastAsia="Times New Roman" w:hAnsiTheme="minorHAnsi" w:cstheme="minorHAnsi"/>
                <w:b/>
                <w:color w:val="auto"/>
                <w:sz w:val="22"/>
                <w:szCs w:val="22"/>
                <w:lang w:val="en-GB"/>
              </w:rPr>
              <w:lastRenderedPageBreak/>
              <w:t>Format:</w:t>
            </w:r>
          </w:p>
        </w:tc>
        <w:tc>
          <w:tcPr>
            <w:tcW w:w="8041" w:type="dxa"/>
            <w:shd w:val="clear" w:color="auto" w:fill="auto"/>
          </w:tcPr>
          <w:p w14:paraId="51E4DBD1" w14:textId="286394C0" w:rsidR="00850FD0" w:rsidRPr="00193BE8" w:rsidRDefault="00850FD0" w:rsidP="00DD599D">
            <w:pPr>
              <w:spacing w:after="120"/>
              <w:jc w:val="both"/>
              <w:rPr>
                <w:rFonts w:ascii="Calibri" w:eastAsia="Calibri" w:hAnsi="Calibri"/>
                <w:sz w:val="22"/>
                <w:szCs w:val="22"/>
                <w:lang w:val="en-GB"/>
              </w:rPr>
            </w:pPr>
            <w:r w:rsidRPr="00193BE8">
              <w:rPr>
                <w:rFonts w:ascii="Calibri" w:eastAsia="Calibri" w:hAnsi="Calibri"/>
                <w:sz w:val="22"/>
                <w:szCs w:val="22"/>
                <w:lang w:val="en-GB"/>
              </w:rPr>
              <w:t>The panel discussion will be limited to two hours. The opening statement</w:t>
            </w:r>
            <w:r w:rsidR="008536B1">
              <w:rPr>
                <w:rFonts w:ascii="Calibri" w:eastAsia="Calibri" w:hAnsi="Calibri"/>
                <w:sz w:val="22"/>
                <w:szCs w:val="22"/>
                <w:lang w:val="en-GB"/>
              </w:rPr>
              <w:t>s</w:t>
            </w:r>
            <w:r w:rsidRPr="00193BE8">
              <w:rPr>
                <w:rFonts w:ascii="Calibri" w:eastAsia="Calibri" w:hAnsi="Calibri"/>
                <w:sz w:val="22"/>
                <w:szCs w:val="22"/>
                <w:lang w:val="en-GB"/>
              </w:rPr>
              <w:t xml:space="preserve"> and initial presentations by the panellists will be followed by a</w:t>
            </w:r>
            <w:r w:rsidR="00D94C21" w:rsidRPr="00193BE8">
              <w:rPr>
                <w:rFonts w:ascii="Calibri" w:eastAsia="Calibri" w:hAnsi="Calibri"/>
                <w:sz w:val="22"/>
                <w:szCs w:val="22"/>
                <w:lang w:val="en-GB"/>
              </w:rPr>
              <w:t xml:space="preserve"> two-part</w:t>
            </w:r>
            <w:r w:rsidRPr="00193BE8">
              <w:rPr>
                <w:rFonts w:ascii="Calibri" w:eastAsia="Calibri" w:hAnsi="Calibri"/>
                <w:sz w:val="22"/>
                <w:szCs w:val="22"/>
                <w:lang w:val="en-GB"/>
              </w:rPr>
              <w:t xml:space="preserve"> interactive discussion </w:t>
            </w:r>
            <w:r w:rsidR="00D94C21" w:rsidRPr="00193BE8">
              <w:rPr>
                <w:rFonts w:ascii="Calibri" w:eastAsia="Calibri" w:hAnsi="Calibri"/>
                <w:sz w:val="22"/>
                <w:szCs w:val="22"/>
                <w:lang w:val="en-GB"/>
              </w:rPr>
              <w:t xml:space="preserve">and </w:t>
            </w:r>
            <w:r w:rsidR="008536B1">
              <w:rPr>
                <w:rFonts w:ascii="Calibri" w:eastAsia="Calibri" w:hAnsi="Calibri"/>
                <w:sz w:val="22"/>
                <w:szCs w:val="22"/>
                <w:lang w:val="en-GB"/>
              </w:rPr>
              <w:t xml:space="preserve">by </w:t>
            </w:r>
            <w:r w:rsidR="00D94C21" w:rsidRPr="00193BE8">
              <w:rPr>
                <w:rFonts w:ascii="Calibri" w:eastAsia="Calibri" w:hAnsi="Calibri"/>
                <w:sz w:val="22"/>
                <w:szCs w:val="22"/>
                <w:lang w:val="en-GB"/>
              </w:rPr>
              <w:t>conclusions from the panellists</w:t>
            </w:r>
            <w:r w:rsidRPr="00193BE8">
              <w:rPr>
                <w:rFonts w:ascii="Calibri" w:eastAsia="Calibri" w:hAnsi="Calibri"/>
                <w:sz w:val="22"/>
                <w:szCs w:val="22"/>
                <w:lang w:val="en-GB"/>
              </w:rPr>
              <w:t xml:space="preserve">. A maximum of one hour will be set aside for the podium, </w:t>
            </w:r>
            <w:r w:rsidR="00D94C21" w:rsidRPr="00193BE8">
              <w:rPr>
                <w:rFonts w:ascii="Calibri" w:eastAsia="Calibri" w:hAnsi="Calibri"/>
                <w:sz w:val="22"/>
                <w:szCs w:val="22"/>
                <w:lang w:val="en-GB"/>
              </w:rPr>
              <w:t>which will cover the</w:t>
            </w:r>
            <w:r w:rsidRPr="00193BE8">
              <w:rPr>
                <w:rFonts w:ascii="Calibri" w:eastAsia="Calibri" w:hAnsi="Calibri"/>
                <w:sz w:val="22"/>
                <w:szCs w:val="22"/>
                <w:lang w:val="en-GB"/>
              </w:rPr>
              <w:t xml:space="preserve"> opening statement</w:t>
            </w:r>
            <w:r w:rsidR="005C3C66">
              <w:rPr>
                <w:rFonts w:ascii="Calibri" w:eastAsia="Calibri" w:hAnsi="Calibri"/>
                <w:sz w:val="22"/>
                <w:szCs w:val="22"/>
                <w:lang w:val="en-GB"/>
              </w:rPr>
              <w:t>s</w:t>
            </w:r>
            <w:r w:rsidRPr="00193BE8">
              <w:rPr>
                <w:rFonts w:ascii="Calibri" w:eastAsia="Calibri" w:hAnsi="Calibri"/>
                <w:sz w:val="22"/>
                <w:szCs w:val="22"/>
                <w:lang w:val="en-GB"/>
              </w:rPr>
              <w:t>, panellists’ presentations</w:t>
            </w:r>
            <w:r w:rsidR="005C3C66">
              <w:rPr>
                <w:rFonts w:ascii="Calibri" w:eastAsia="Calibri" w:hAnsi="Calibri"/>
                <w:sz w:val="22"/>
                <w:szCs w:val="22"/>
                <w:lang w:val="en-GB"/>
              </w:rPr>
              <w:t>,</w:t>
            </w:r>
            <w:r w:rsidRPr="00193BE8">
              <w:rPr>
                <w:rFonts w:ascii="Calibri" w:eastAsia="Calibri" w:hAnsi="Calibri"/>
                <w:sz w:val="22"/>
                <w:szCs w:val="22"/>
                <w:lang w:val="en-GB"/>
              </w:rPr>
              <w:t xml:space="preserve"> their responses to questions and concluding remarks. The remaining hour will be reserved for two </w:t>
            </w:r>
            <w:r w:rsidR="00D94C21" w:rsidRPr="00193BE8">
              <w:rPr>
                <w:rFonts w:ascii="Calibri" w:eastAsia="Calibri" w:hAnsi="Calibri"/>
                <w:sz w:val="22"/>
                <w:szCs w:val="22"/>
                <w:lang w:val="en-GB"/>
              </w:rPr>
              <w:t>segments</w:t>
            </w:r>
            <w:r w:rsidRPr="00193BE8">
              <w:rPr>
                <w:rFonts w:ascii="Calibri" w:eastAsia="Calibri" w:hAnsi="Calibri"/>
                <w:sz w:val="22"/>
                <w:szCs w:val="22"/>
                <w:lang w:val="en-GB"/>
              </w:rPr>
              <w:t xml:space="preserve"> of interventions from the floor</w:t>
            </w:r>
            <w:r w:rsidR="00D94C21" w:rsidRPr="00193BE8">
              <w:rPr>
                <w:rFonts w:ascii="Calibri" w:eastAsia="Calibri" w:hAnsi="Calibri"/>
                <w:sz w:val="22"/>
                <w:szCs w:val="22"/>
                <w:lang w:val="en-GB"/>
              </w:rPr>
              <w:t>, with each segment consisting of interventions from</w:t>
            </w:r>
            <w:r w:rsidR="00CA3437" w:rsidRPr="00193BE8">
              <w:rPr>
                <w:rFonts w:ascii="Calibri" w:eastAsia="Calibri" w:hAnsi="Calibri"/>
                <w:sz w:val="22"/>
                <w:szCs w:val="22"/>
                <w:lang w:val="en-GB"/>
              </w:rPr>
              <w:t xml:space="preserve"> </w:t>
            </w:r>
            <w:r w:rsidR="00D94C21" w:rsidRPr="00193BE8">
              <w:rPr>
                <w:rFonts w:ascii="Calibri" w:eastAsia="Calibri" w:hAnsi="Calibri"/>
                <w:sz w:val="22"/>
                <w:szCs w:val="22"/>
                <w:lang w:val="en-GB"/>
              </w:rPr>
              <w:t>12</w:t>
            </w:r>
            <w:r w:rsidRPr="00193BE8">
              <w:rPr>
                <w:rFonts w:ascii="Calibri" w:eastAsia="Calibri" w:hAnsi="Calibri"/>
                <w:sz w:val="22"/>
                <w:szCs w:val="22"/>
                <w:lang w:val="en-GB"/>
              </w:rPr>
              <w:t xml:space="preserve"> States and observers, </w:t>
            </w:r>
            <w:r w:rsidR="00D94C21" w:rsidRPr="00193BE8">
              <w:rPr>
                <w:rFonts w:ascii="Calibri" w:eastAsia="Calibri" w:hAnsi="Calibri"/>
                <w:sz w:val="22"/>
                <w:szCs w:val="22"/>
                <w:lang w:val="en-GB"/>
              </w:rPr>
              <w:t xml:space="preserve">1 </w:t>
            </w:r>
            <w:r w:rsidRPr="00193BE8">
              <w:rPr>
                <w:rFonts w:ascii="Calibri" w:eastAsia="Calibri" w:hAnsi="Calibri"/>
                <w:sz w:val="22"/>
                <w:szCs w:val="22"/>
                <w:lang w:val="en-GB"/>
              </w:rPr>
              <w:t>national human rights institution</w:t>
            </w:r>
            <w:r w:rsidR="00E33AE1">
              <w:rPr>
                <w:rFonts w:ascii="Calibri" w:eastAsia="Calibri" w:hAnsi="Calibri"/>
                <w:sz w:val="22"/>
                <w:szCs w:val="22"/>
                <w:lang w:val="en-GB"/>
              </w:rPr>
              <w:t xml:space="preserve"> </w:t>
            </w:r>
            <w:r w:rsidRPr="00193BE8">
              <w:rPr>
                <w:rFonts w:ascii="Calibri" w:eastAsia="Calibri" w:hAnsi="Calibri"/>
                <w:sz w:val="22"/>
                <w:szCs w:val="22"/>
                <w:lang w:val="en-GB"/>
              </w:rPr>
              <w:t xml:space="preserve">and </w:t>
            </w:r>
            <w:r w:rsidR="00D94C21" w:rsidRPr="00193BE8">
              <w:rPr>
                <w:rFonts w:ascii="Calibri" w:eastAsia="Calibri" w:hAnsi="Calibri"/>
                <w:sz w:val="22"/>
                <w:szCs w:val="22"/>
                <w:lang w:val="en-GB"/>
              </w:rPr>
              <w:t xml:space="preserve">2 </w:t>
            </w:r>
            <w:r w:rsidRPr="00193BE8">
              <w:rPr>
                <w:rFonts w:ascii="Calibri" w:eastAsia="Calibri" w:hAnsi="Calibri"/>
                <w:sz w:val="22"/>
                <w:szCs w:val="22"/>
                <w:lang w:val="en-GB"/>
              </w:rPr>
              <w:t xml:space="preserve">non-governmental organizations. </w:t>
            </w:r>
            <w:r w:rsidR="008A7DCE" w:rsidRPr="00193BE8">
              <w:rPr>
                <w:rFonts w:ascii="Calibri" w:eastAsia="Calibri" w:hAnsi="Calibri"/>
                <w:sz w:val="22"/>
                <w:szCs w:val="22"/>
                <w:lang w:val="en-GB"/>
              </w:rPr>
              <w:t>Each speaker will have two minutes to raise issues and to ask panellists questions. Panellists will respond to questions and comments during the remaining time available.</w:t>
            </w:r>
          </w:p>
          <w:p w14:paraId="18366DA9" w14:textId="6538D5BB" w:rsidR="000F143F" w:rsidRPr="00193BE8" w:rsidRDefault="00850FD0" w:rsidP="00B241BE">
            <w:pPr>
              <w:pStyle w:val="Body1"/>
              <w:spacing w:after="240"/>
              <w:jc w:val="both"/>
              <w:rPr>
                <w:rFonts w:asciiTheme="minorHAnsi" w:hAnsiTheme="minorHAnsi" w:cstheme="minorHAnsi"/>
                <w:bCs/>
                <w:color w:val="auto"/>
                <w:sz w:val="22"/>
                <w:szCs w:val="22"/>
                <w:lang w:val="en-GB"/>
              </w:rPr>
            </w:pPr>
            <w:r w:rsidRPr="00193BE8">
              <w:rPr>
                <w:rFonts w:ascii="Calibri" w:eastAsia="Calibri" w:hAnsi="Calibri"/>
                <w:color w:val="auto"/>
                <w:sz w:val="22"/>
                <w:szCs w:val="22"/>
                <w:lang w:val="en-GB" w:bidi="ar-SA"/>
              </w:rPr>
              <w:t>The list of speakers for the discussion will be established through the online inscription system and, as per practice, statements by high-level dignitaries and groups of States will be moved to the beginning of the list. Delegates who have not been able to take the floor due to time constraints will be able to upload their statements on the online system to be posted on the HRC Extranet.</w:t>
            </w:r>
            <w:r w:rsidR="00E874CC" w:rsidRPr="00193BE8">
              <w:rPr>
                <w:rFonts w:ascii="Calibri" w:eastAsia="Calibri" w:hAnsi="Calibri"/>
                <w:color w:val="auto"/>
                <w:sz w:val="22"/>
                <w:szCs w:val="22"/>
                <w:lang w:val="en-GB" w:bidi="ar-SA"/>
              </w:rPr>
              <w:t xml:space="preserve"> Interpretation will be provided in the six United Nations official languages (Arabic, Chinese, English, French, Russian and Spanish).</w:t>
            </w:r>
          </w:p>
        </w:tc>
      </w:tr>
      <w:tr w:rsidR="00702E1A" w:rsidRPr="00193BE8" w14:paraId="117F710D" w14:textId="77777777" w:rsidTr="002D414F">
        <w:tc>
          <w:tcPr>
            <w:tcW w:w="2076" w:type="dxa"/>
            <w:shd w:val="clear" w:color="auto" w:fill="auto"/>
          </w:tcPr>
          <w:p w14:paraId="18882C1C" w14:textId="7D6B1DCB" w:rsidR="00702E1A" w:rsidRPr="00193BE8" w:rsidRDefault="00702E1A" w:rsidP="00DD599D">
            <w:pPr>
              <w:pStyle w:val="Body1"/>
              <w:spacing w:after="120"/>
              <w:jc w:val="both"/>
              <w:rPr>
                <w:rFonts w:asciiTheme="minorHAnsi" w:eastAsia="Times New Roman" w:hAnsiTheme="minorHAnsi" w:cstheme="minorHAnsi"/>
                <w:b/>
                <w:color w:val="auto"/>
                <w:sz w:val="22"/>
                <w:szCs w:val="22"/>
                <w:lang w:val="en-GB"/>
              </w:rPr>
            </w:pPr>
            <w:r>
              <w:rPr>
                <w:rFonts w:asciiTheme="minorHAnsi" w:eastAsia="Times New Roman" w:hAnsiTheme="minorHAnsi" w:cstheme="minorHAnsi"/>
                <w:b/>
                <w:color w:val="auto"/>
                <w:sz w:val="22"/>
                <w:szCs w:val="22"/>
                <w:lang w:val="en-GB"/>
              </w:rPr>
              <w:t>Accessibility:</w:t>
            </w:r>
          </w:p>
        </w:tc>
        <w:tc>
          <w:tcPr>
            <w:tcW w:w="8041" w:type="dxa"/>
            <w:shd w:val="clear" w:color="auto" w:fill="auto"/>
          </w:tcPr>
          <w:p w14:paraId="3B10E073" w14:textId="4F2AB613" w:rsidR="00702E1A" w:rsidRPr="00702E1A" w:rsidRDefault="00702E1A" w:rsidP="00B241BE">
            <w:pPr>
              <w:spacing w:after="240"/>
              <w:jc w:val="both"/>
              <w:rPr>
                <w:rFonts w:asciiTheme="minorHAnsi" w:eastAsia="Calibri" w:hAnsiTheme="minorHAnsi" w:cstheme="minorHAnsi"/>
                <w:sz w:val="22"/>
                <w:szCs w:val="22"/>
                <w:lang w:val="en-GB"/>
              </w:rPr>
            </w:pPr>
            <w:r w:rsidRPr="00702E1A">
              <w:rPr>
                <w:rFonts w:asciiTheme="minorHAnsi" w:hAnsiTheme="minorHAnsi" w:cstheme="minorHAnsi"/>
                <w:bCs/>
                <w:sz w:val="22"/>
                <w:szCs w:val="22"/>
              </w:rPr>
              <w:t xml:space="preserve">In an effort to render the Human Rights Council more accessible to persons with disabilities and to promote their full participation in the work of the Council on an equal basis with others, the interactive debate will be webcast and made accessible. International sign interpretation and real-time captioning in English will be provided and webcast during the debate. Participants can access live English captioning on the </w:t>
            </w:r>
            <w:proofErr w:type="spellStart"/>
            <w:r w:rsidRPr="00702E1A">
              <w:rPr>
                <w:rFonts w:asciiTheme="minorHAnsi" w:hAnsiTheme="minorHAnsi" w:cstheme="minorHAnsi"/>
                <w:bCs/>
                <w:sz w:val="22"/>
                <w:szCs w:val="22"/>
              </w:rPr>
              <w:t>StreamText</w:t>
            </w:r>
            <w:proofErr w:type="spellEnd"/>
            <w:r w:rsidRPr="00702E1A">
              <w:rPr>
                <w:rFonts w:asciiTheme="minorHAnsi" w:hAnsiTheme="minorHAnsi" w:cstheme="minorHAnsi"/>
                <w:bCs/>
                <w:sz w:val="22"/>
                <w:szCs w:val="22"/>
              </w:rPr>
              <w:t xml:space="preserve"> web page (</w:t>
            </w:r>
            <w:hyperlink r:id="rId13" w:history="1">
              <w:r w:rsidRPr="00702E1A">
                <w:rPr>
                  <w:rStyle w:val="Hyperlink"/>
                  <w:rFonts w:asciiTheme="minorHAnsi" w:hAnsiTheme="minorHAnsi" w:cstheme="minorHAnsi"/>
                  <w:bCs/>
                  <w:sz w:val="22"/>
                  <w:szCs w:val="22"/>
                </w:rPr>
                <w:t>https://www.streamtext.net/player?event=CFI-UNOG</w:t>
              </w:r>
            </w:hyperlink>
            <w:r w:rsidRPr="00702E1A">
              <w:rPr>
                <w:rFonts w:asciiTheme="minorHAnsi" w:hAnsiTheme="minorHAnsi" w:cstheme="minorHAnsi"/>
                <w:bCs/>
                <w:sz w:val="22"/>
                <w:szCs w:val="22"/>
              </w:rPr>
              <w:t xml:space="preserve">) during the event itself. </w:t>
            </w:r>
            <w:r w:rsidRPr="00702E1A">
              <w:rPr>
                <w:rFonts w:asciiTheme="minorHAnsi" w:hAnsiTheme="minorHAnsi" w:cstheme="minorHAnsi"/>
                <w:sz w:val="22"/>
                <w:szCs w:val="22"/>
              </w:rPr>
              <w:t xml:space="preserve">Hearing loops are available for collection from the Secretariat desk. Oral statements may be embossed in Braille from any of the six official languages of the United Nations, upon request and following the procedure described in </w:t>
            </w:r>
            <w:r w:rsidRPr="00702E1A">
              <w:rPr>
                <w:rFonts w:asciiTheme="minorHAnsi" w:hAnsiTheme="minorHAnsi" w:cstheme="minorHAnsi"/>
                <w:i/>
                <w:sz w:val="22"/>
                <w:szCs w:val="22"/>
              </w:rPr>
              <w:t>The accessibility guide to the Human Rights Council for persons with disabilities</w:t>
            </w:r>
            <w:r w:rsidRPr="00702E1A">
              <w:rPr>
                <w:rFonts w:asciiTheme="minorHAnsi" w:hAnsiTheme="minorHAnsi" w:cstheme="minorHAnsi"/>
                <w:sz w:val="22"/>
                <w:szCs w:val="22"/>
              </w:rPr>
              <w:t xml:space="preserve"> (</w:t>
            </w:r>
            <w:hyperlink r:id="rId14" w:history="1">
              <w:r w:rsidRPr="00703D11">
                <w:rPr>
                  <w:rStyle w:val="Hyperlink"/>
                  <w:rFonts w:asciiTheme="minorHAnsi" w:hAnsiTheme="minorHAnsi" w:cstheme="minorHAnsi"/>
                  <w:sz w:val="22"/>
                  <w:szCs w:val="22"/>
                </w:rPr>
                <w:t>https://www.ohchr.org/en/hr-bodies/hrc/accessibility</w:t>
              </w:r>
            </w:hyperlink>
            <w:r w:rsidRPr="00702E1A">
              <w:rPr>
                <w:rFonts w:asciiTheme="minorHAnsi" w:hAnsiTheme="minorHAnsi" w:cstheme="minorHAnsi"/>
                <w:sz w:val="22"/>
                <w:szCs w:val="22"/>
              </w:rPr>
              <w:t>).</w:t>
            </w:r>
          </w:p>
        </w:tc>
      </w:tr>
      <w:tr w:rsidR="00EF7CAB" w:rsidRPr="00193BE8" w14:paraId="4DCC581D" w14:textId="77777777" w:rsidTr="002D414F">
        <w:tc>
          <w:tcPr>
            <w:tcW w:w="2076" w:type="dxa"/>
            <w:shd w:val="clear" w:color="auto" w:fill="auto"/>
          </w:tcPr>
          <w:p w14:paraId="20EBE1A0" w14:textId="77777777" w:rsidR="006F6DAB" w:rsidRPr="00193BE8" w:rsidRDefault="006F6DAB" w:rsidP="00DD599D">
            <w:pPr>
              <w:pStyle w:val="Body1"/>
              <w:spacing w:after="120"/>
              <w:rPr>
                <w:rFonts w:asciiTheme="minorHAnsi" w:eastAsia="Times New Roman" w:hAnsiTheme="minorHAnsi" w:cstheme="minorHAnsi"/>
                <w:b/>
                <w:color w:val="auto"/>
                <w:sz w:val="22"/>
                <w:szCs w:val="22"/>
                <w:lang w:val="en-GB"/>
              </w:rPr>
            </w:pPr>
            <w:r w:rsidRPr="00193BE8">
              <w:rPr>
                <w:rFonts w:asciiTheme="minorHAnsi" w:eastAsia="Times New Roman" w:hAnsiTheme="minorHAnsi" w:cstheme="minorHAnsi"/>
                <w:b/>
                <w:color w:val="auto"/>
                <w:sz w:val="22"/>
                <w:szCs w:val="22"/>
                <w:lang w:val="en-GB"/>
              </w:rPr>
              <w:t>Background:</w:t>
            </w:r>
          </w:p>
        </w:tc>
        <w:tc>
          <w:tcPr>
            <w:tcW w:w="8041" w:type="dxa"/>
            <w:shd w:val="clear" w:color="auto" w:fill="auto"/>
          </w:tcPr>
          <w:p w14:paraId="0C7E9936" w14:textId="61F7BA06" w:rsidR="00E81C7F" w:rsidRPr="00193BE8" w:rsidRDefault="008D6FB4" w:rsidP="00CB431E">
            <w:pPr>
              <w:pStyle w:val="Body1"/>
              <w:spacing w:after="120"/>
              <w:jc w:val="both"/>
              <w:rPr>
                <w:rFonts w:asciiTheme="minorHAnsi" w:hAnsiTheme="minorHAnsi" w:cstheme="minorHAnsi"/>
                <w:sz w:val="22"/>
                <w:szCs w:val="22"/>
                <w:lang w:val="en-GB"/>
              </w:rPr>
            </w:pPr>
            <w:r w:rsidRPr="00193BE8">
              <w:rPr>
                <w:rFonts w:asciiTheme="minorHAnsi" w:hAnsiTheme="minorHAnsi" w:cstheme="minorHAnsi"/>
                <w:sz w:val="22"/>
                <w:szCs w:val="22"/>
                <w:lang w:val="en-GB"/>
              </w:rPr>
              <w:t xml:space="preserve">In its </w:t>
            </w:r>
            <w:r w:rsidRPr="00B650B6">
              <w:rPr>
                <w:rFonts w:asciiTheme="minorHAnsi" w:hAnsiTheme="minorHAnsi" w:cstheme="minorHAnsi"/>
                <w:sz w:val="22"/>
                <w:szCs w:val="22"/>
                <w:lang w:val="en-GB"/>
              </w:rPr>
              <w:t>resolution 48/9, the Human Rights Council reaffirmed the safeguards guaranteeing the protection of persons facing the death penalty, which are the internationally recognized minimum standards to be observed by States that continue to impose capital punishment.</w:t>
            </w:r>
            <w:r w:rsidRPr="00B650B6">
              <w:rPr>
                <w:rStyle w:val="FootnoteReference"/>
                <w:rFonts w:asciiTheme="minorHAnsi" w:hAnsiTheme="minorHAnsi" w:cstheme="minorHAnsi"/>
                <w:sz w:val="22"/>
                <w:szCs w:val="22"/>
                <w:lang w:val="en-GB"/>
              </w:rPr>
              <w:footnoteReference w:id="1"/>
            </w:r>
            <w:r w:rsidRPr="00B650B6">
              <w:rPr>
                <w:rFonts w:asciiTheme="minorHAnsi" w:hAnsiTheme="minorHAnsi" w:cstheme="minorHAnsi"/>
                <w:sz w:val="22"/>
                <w:szCs w:val="22"/>
                <w:lang w:val="en-GB"/>
              </w:rPr>
              <w:t xml:space="preserve"> </w:t>
            </w:r>
            <w:r w:rsidR="006D30FE" w:rsidRPr="00B650B6">
              <w:rPr>
                <w:rFonts w:asciiTheme="minorHAnsi" w:eastAsia="Times New Roman" w:hAnsiTheme="minorHAnsi" w:cstheme="minorHAnsi"/>
                <w:bCs/>
                <w:sz w:val="22"/>
                <w:szCs w:val="22"/>
                <w:lang w:val="en-GB"/>
              </w:rPr>
              <w:t>Report A/HRC/51/7</w:t>
            </w:r>
            <w:r w:rsidR="00CB431E" w:rsidRPr="00B650B6">
              <w:rPr>
                <w:rFonts w:asciiTheme="minorHAnsi" w:eastAsia="Times New Roman" w:hAnsiTheme="minorHAnsi" w:cstheme="minorHAnsi"/>
                <w:bCs/>
                <w:sz w:val="22"/>
                <w:szCs w:val="22"/>
                <w:lang w:val="en-GB"/>
              </w:rPr>
              <w:t xml:space="preserve"> of</w:t>
            </w:r>
            <w:r w:rsidR="00CB431E" w:rsidRPr="00193BE8">
              <w:rPr>
                <w:rFonts w:asciiTheme="minorHAnsi" w:eastAsia="Times New Roman" w:hAnsiTheme="minorHAnsi" w:cstheme="minorHAnsi"/>
                <w:bCs/>
                <w:sz w:val="22"/>
                <w:szCs w:val="22"/>
                <w:lang w:val="en-GB"/>
              </w:rPr>
              <w:t xml:space="preserve"> the Secretary-General to the Human Rights Council examined</w:t>
            </w:r>
            <w:r w:rsidRPr="00193BE8">
              <w:rPr>
                <w:rFonts w:asciiTheme="minorHAnsi" w:eastAsia="Times New Roman" w:hAnsiTheme="minorHAnsi" w:cstheme="minorHAnsi"/>
                <w:bCs/>
                <w:sz w:val="22"/>
                <w:szCs w:val="22"/>
                <w:lang w:val="en-GB"/>
              </w:rPr>
              <w:t>, among others,</w:t>
            </w:r>
            <w:r w:rsidR="00CB431E" w:rsidRPr="00193BE8">
              <w:rPr>
                <w:rFonts w:asciiTheme="minorHAnsi" w:eastAsia="Times New Roman" w:hAnsiTheme="minorHAnsi" w:cstheme="minorHAnsi"/>
                <w:bCs/>
                <w:sz w:val="22"/>
                <w:szCs w:val="22"/>
                <w:lang w:val="en-GB"/>
              </w:rPr>
              <w:t xml:space="preserve"> </w:t>
            </w:r>
            <w:r w:rsidR="006D30FE" w:rsidRPr="00193BE8">
              <w:rPr>
                <w:rFonts w:asciiTheme="minorHAnsi" w:eastAsia="Times New Roman" w:hAnsiTheme="minorHAnsi" w:cstheme="minorHAnsi"/>
                <w:bCs/>
                <w:sz w:val="22"/>
                <w:szCs w:val="22"/>
                <w:lang w:val="en-GB"/>
              </w:rPr>
              <w:t xml:space="preserve">compliance with safeguards </w:t>
            </w:r>
            <w:r w:rsidRPr="00193BE8">
              <w:rPr>
                <w:rFonts w:asciiTheme="minorHAnsi" w:eastAsia="Times New Roman" w:hAnsiTheme="minorHAnsi" w:cstheme="minorHAnsi"/>
                <w:bCs/>
                <w:sz w:val="22"/>
                <w:szCs w:val="22"/>
                <w:lang w:val="en-GB"/>
              </w:rPr>
              <w:t>guaranteeing the protection of the rights of those facing the death penalty, including the obligation to restrict the death penalty to “the most serious crimes</w:t>
            </w:r>
            <w:r w:rsidR="001F786D">
              <w:rPr>
                <w:rFonts w:asciiTheme="minorHAnsi" w:eastAsia="Times New Roman" w:hAnsiTheme="minorHAnsi" w:cstheme="minorHAnsi"/>
                <w:bCs/>
                <w:sz w:val="22"/>
                <w:szCs w:val="22"/>
                <w:lang w:val="en-GB"/>
              </w:rPr>
              <w:t>”</w:t>
            </w:r>
            <w:r w:rsidRPr="00193BE8">
              <w:rPr>
                <w:rFonts w:asciiTheme="minorHAnsi" w:eastAsia="Times New Roman" w:hAnsiTheme="minorHAnsi" w:cstheme="minorHAnsi"/>
                <w:bCs/>
                <w:sz w:val="22"/>
                <w:szCs w:val="22"/>
                <w:lang w:val="en-GB"/>
              </w:rPr>
              <w:t>.</w:t>
            </w:r>
            <w:r w:rsidRPr="00193BE8">
              <w:rPr>
                <w:rStyle w:val="FootnoteReference"/>
                <w:rFonts w:asciiTheme="minorHAnsi" w:eastAsia="Times New Roman" w:hAnsiTheme="minorHAnsi" w:cstheme="minorHAnsi"/>
                <w:bCs/>
                <w:sz w:val="22"/>
                <w:szCs w:val="22"/>
                <w:lang w:val="en-GB"/>
              </w:rPr>
              <w:footnoteReference w:id="2"/>
            </w:r>
            <w:r w:rsidRPr="00193BE8">
              <w:rPr>
                <w:rFonts w:asciiTheme="minorHAnsi" w:eastAsia="Times New Roman" w:hAnsiTheme="minorHAnsi" w:cstheme="minorHAnsi"/>
                <w:bCs/>
                <w:sz w:val="22"/>
                <w:szCs w:val="22"/>
                <w:lang w:val="en-GB"/>
              </w:rPr>
              <w:t xml:space="preserve"> </w:t>
            </w:r>
            <w:r w:rsidRPr="00193BE8">
              <w:rPr>
                <w:rFonts w:asciiTheme="minorHAnsi" w:hAnsiTheme="minorHAnsi" w:cstheme="minorHAnsi"/>
                <w:sz w:val="22"/>
                <w:szCs w:val="22"/>
                <w:lang w:val="en-GB"/>
              </w:rPr>
              <w:t>In its general comment No. 36, the Human Rights Committee elaborated upon the term “most serious crimes”, and indicated that the term must be read restrictively and appertain only to crimes of extreme gravity involving intentional killing. The Committee stated that crimes not resulting directly and intentionally in death can never serve as the basis, within the framework of article 6, for the imposition of the death penalty.</w:t>
            </w:r>
            <w:r w:rsidRPr="00193BE8">
              <w:rPr>
                <w:rStyle w:val="FootnoteReference"/>
                <w:rFonts w:asciiTheme="minorHAnsi" w:hAnsiTheme="minorHAnsi" w:cstheme="minorHAnsi"/>
                <w:sz w:val="22"/>
                <w:szCs w:val="22"/>
                <w:lang w:val="en-GB"/>
              </w:rPr>
              <w:footnoteReference w:id="3"/>
            </w:r>
          </w:p>
          <w:p w14:paraId="1CC8360E" w14:textId="0BF254F6" w:rsidR="00E81C7F" w:rsidRPr="00193BE8" w:rsidRDefault="00E81C7F" w:rsidP="00CB431E">
            <w:pPr>
              <w:pStyle w:val="Body1"/>
              <w:spacing w:after="120"/>
              <w:jc w:val="both"/>
              <w:rPr>
                <w:rFonts w:asciiTheme="minorHAnsi" w:hAnsiTheme="minorHAnsi" w:cstheme="minorHAnsi"/>
                <w:sz w:val="22"/>
                <w:szCs w:val="22"/>
                <w:lang w:val="en-GB"/>
              </w:rPr>
            </w:pPr>
            <w:r w:rsidRPr="00193BE8">
              <w:rPr>
                <w:rFonts w:asciiTheme="minorHAnsi" w:hAnsiTheme="minorHAnsi" w:cstheme="minorHAnsi"/>
                <w:sz w:val="22"/>
                <w:szCs w:val="22"/>
                <w:lang w:val="en-GB"/>
              </w:rPr>
              <w:t xml:space="preserve">However, </w:t>
            </w:r>
            <w:r w:rsidR="00A202C0">
              <w:rPr>
                <w:rFonts w:asciiTheme="minorHAnsi" w:hAnsiTheme="minorHAnsi" w:cstheme="minorHAnsi"/>
                <w:sz w:val="22"/>
                <w:szCs w:val="22"/>
                <w:lang w:val="en-GB"/>
              </w:rPr>
              <w:t xml:space="preserve">the </w:t>
            </w:r>
            <w:r w:rsidRPr="00193BE8">
              <w:rPr>
                <w:rFonts w:asciiTheme="minorHAnsi" w:hAnsiTheme="minorHAnsi" w:cstheme="minorHAnsi"/>
                <w:sz w:val="22"/>
                <w:szCs w:val="22"/>
                <w:lang w:val="en-GB"/>
              </w:rPr>
              <w:t xml:space="preserve">Secretary-General has noted that the death sentence is reportedly provided for in law for offences that do not meet the above threshold, such as drug-related offences, economic crimes such as corruption, consensual sexual relations </w:t>
            </w:r>
            <w:r w:rsidRPr="00193BE8">
              <w:rPr>
                <w:rFonts w:asciiTheme="minorHAnsi" w:hAnsiTheme="minorHAnsi" w:cstheme="minorHAnsi"/>
                <w:sz w:val="22"/>
                <w:szCs w:val="22"/>
                <w:lang w:val="en-GB"/>
              </w:rPr>
              <w:lastRenderedPageBreak/>
              <w:t>outside marriage, same-sex relations, rape, kidnapping, blasphemy, espionage, treason or broad categories of crimes against the security of the State.</w:t>
            </w:r>
            <w:r w:rsidRPr="00193BE8">
              <w:rPr>
                <w:rStyle w:val="FootnoteReference"/>
                <w:rFonts w:asciiTheme="minorHAnsi" w:hAnsiTheme="minorHAnsi" w:cstheme="minorHAnsi"/>
                <w:sz w:val="22"/>
                <w:szCs w:val="22"/>
                <w:lang w:val="en-GB"/>
              </w:rPr>
              <w:footnoteReference w:id="4"/>
            </w:r>
          </w:p>
          <w:p w14:paraId="21358503" w14:textId="2EA7B154" w:rsidR="00E81C7F" w:rsidRPr="00193BE8" w:rsidRDefault="00E81C7F" w:rsidP="00CB431E">
            <w:pPr>
              <w:pStyle w:val="Body1"/>
              <w:spacing w:after="120"/>
              <w:jc w:val="both"/>
              <w:rPr>
                <w:rFonts w:asciiTheme="minorHAnsi" w:hAnsiTheme="minorHAnsi" w:cstheme="minorHAnsi"/>
                <w:sz w:val="22"/>
                <w:szCs w:val="22"/>
                <w:lang w:val="en-GB"/>
              </w:rPr>
            </w:pPr>
            <w:r w:rsidRPr="00193BE8">
              <w:rPr>
                <w:rFonts w:asciiTheme="minorHAnsi" w:hAnsiTheme="minorHAnsi" w:cstheme="minorHAnsi"/>
                <w:sz w:val="22"/>
                <w:szCs w:val="22"/>
                <w:lang w:val="en-GB"/>
              </w:rPr>
              <w:t xml:space="preserve">In </w:t>
            </w:r>
            <w:r w:rsidRPr="00C03839">
              <w:rPr>
                <w:rFonts w:asciiTheme="minorHAnsi" w:hAnsiTheme="minorHAnsi" w:cstheme="minorHAnsi"/>
                <w:sz w:val="22"/>
                <w:szCs w:val="22"/>
                <w:lang w:val="en-GB"/>
              </w:rPr>
              <w:t>its study on arbitrary detention relating to drug policies</w:t>
            </w:r>
            <w:r w:rsidR="00C03839">
              <w:rPr>
                <w:rFonts w:asciiTheme="minorHAnsi" w:hAnsiTheme="minorHAnsi" w:cstheme="minorHAnsi"/>
                <w:sz w:val="22"/>
                <w:szCs w:val="22"/>
                <w:lang w:val="en-GB"/>
              </w:rPr>
              <w:t xml:space="preserve"> (A/HRC/47/40)</w:t>
            </w:r>
            <w:r w:rsidRPr="00C03839">
              <w:rPr>
                <w:rFonts w:asciiTheme="minorHAnsi" w:hAnsiTheme="minorHAnsi" w:cstheme="minorHAnsi"/>
                <w:sz w:val="22"/>
                <w:szCs w:val="22"/>
                <w:lang w:val="en-GB"/>
              </w:rPr>
              <w:t>, the</w:t>
            </w:r>
            <w:r w:rsidRPr="00193BE8">
              <w:rPr>
                <w:rFonts w:asciiTheme="minorHAnsi" w:hAnsiTheme="minorHAnsi" w:cstheme="minorHAnsi"/>
                <w:sz w:val="22"/>
                <w:szCs w:val="22"/>
                <w:lang w:val="en-GB"/>
              </w:rPr>
              <w:t xml:space="preserve"> Working Group on Arbitrary Detention recalled that imposing the death penalty for drug-related offences is incompatible with international standards on the use of the death penalty. It noted, however, that thousands of people were reportedly on death row for drug-related offences, and that death sentences for drug-related offences frequently constituted a high proportion of the total death sentences handed </w:t>
            </w:r>
            <w:r w:rsidRPr="003A485F">
              <w:rPr>
                <w:rFonts w:asciiTheme="minorHAnsi" w:hAnsiTheme="minorHAnsi" w:cstheme="minorHAnsi"/>
                <w:sz w:val="22"/>
                <w:szCs w:val="22"/>
                <w:lang w:val="en-GB"/>
              </w:rPr>
              <w:t>down.</w:t>
            </w:r>
            <w:r w:rsidRPr="000E6A4E">
              <w:rPr>
                <w:rStyle w:val="FootnoteReference"/>
                <w:rFonts w:asciiTheme="minorHAnsi" w:hAnsiTheme="minorHAnsi" w:cstheme="minorHAnsi"/>
                <w:sz w:val="22"/>
                <w:szCs w:val="22"/>
                <w:lang w:val="en-GB"/>
              </w:rPr>
              <w:footnoteReference w:id="5"/>
            </w:r>
            <w:r w:rsidRPr="00193BE8">
              <w:rPr>
                <w:rFonts w:asciiTheme="minorHAnsi" w:hAnsiTheme="minorHAnsi" w:cstheme="minorHAnsi"/>
                <w:sz w:val="22"/>
                <w:szCs w:val="22"/>
                <w:lang w:val="en-GB"/>
              </w:rPr>
              <w:t xml:space="preserve"> The International Narcotics Control Board called upon all States that retain the death penalty for drug-related offences to consider abolishing it for such offences and commuting death sentences that have already been handed down.</w:t>
            </w:r>
            <w:r w:rsidR="00A32A64" w:rsidRPr="00193BE8">
              <w:rPr>
                <w:rStyle w:val="FootnoteReference"/>
                <w:rFonts w:asciiTheme="minorHAnsi" w:hAnsiTheme="minorHAnsi" w:cstheme="minorHAnsi"/>
                <w:sz w:val="22"/>
                <w:szCs w:val="22"/>
                <w:lang w:val="en-GB"/>
              </w:rPr>
              <w:footnoteReference w:id="6"/>
            </w:r>
          </w:p>
          <w:p w14:paraId="768FA6C8" w14:textId="77777777" w:rsidR="000F5E9B" w:rsidRPr="00193BE8" w:rsidRDefault="000F5E9B" w:rsidP="00CB431E">
            <w:pPr>
              <w:pStyle w:val="Body1"/>
              <w:spacing w:after="120"/>
              <w:jc w:val="both"/>
              <w:rPr>
                <w:rFonts w:asciiTheme="minorHAnsi" w:hAnsiTheme="minorHAnsi" w:cstheme="minorHAnsi"/>
                <w:sz w:val="22"/>
                <w:szCs w:val="22"/>
                <w:lang w:val="en-GB"/>
              </w:rPr>
            </w:pPr>
            <w:r w:rsidRPr="00193BE8">
              <w:rPr>
                <w:rFonts w:asciiTheme="minorHAnsi" w:hAnsiTheme="minorHAnsi" w:cstheme="minorHAnsi"/>
                <w:sz w:val="22"/>
                <w:szCs w:val="22"/>
                <w:lang w:val="en-GB"/>
              </w:rPr>
              <w:t>The Secretary-General has also noted that several States continue imposing and applying the death penalty for terrorism-related crimes,</w:t>
            </w:r>
            <w:r w:rsidRPr="00193BE8">
              <w:rPr>
                <w:rStyle w:val="FootnoteReference"/>
                <w:rFonts w:asciiTheme="minorHAnsi" w:hAnsiTheme="minorHAnsi" w:cstheme="minorHAnsi"/>
                <w:sz w:val="22"/>
                <w:szCs w:val="22"/>
                <w:lang w:val="en-GB"/>
              </w:rPr>
              <w:footnoteReference w:id="7"/>
            </w:r>
            <w:r w:rsidRPr="00193BE8">
              <w:rPr>
                <w:rFonts w:asciiTheme="minorHAnsi" w:hAnsiTheme="minorHAnsi" w:cstheme="minorHAnsi"/>
                <w:sz w:val="22"/>
                <w:szCs w:val="22"/>
                <w:lang w:val="en-GB"/>
              </w:rPr>
              <w:t xml:space="preserve"> and the Human Rights Committee has reaffirmed that under no circumstances can the death penalty ever be applied as a sanction against conduct the very criminalization of which violates the International Covenant on Civil and Political Rights, including adultery, homosexuality, apostasy, establishing political opposition groups, or offending a head of State.</w:t>
            </w:r>
            <w:r w:rsidRPr="00193BE8">
              <w:rPr>
                <w:rStyle w:val="FootnoteReference"/>
                <w:rFonts w:asciiTheme="minorHAnsi" w:hAnsiTheme="minorHAnsi" w:cstheme="minorHAnsi"/>
                <w:sz w:val="22"/>
                <w:szCs w:val="22"/>
                <w:lang w:val="en-GB"/>
              </w:rPr>
              <w:footnoteReference w:id="8"/>
            </w:r>
            <w:r w:rsidRPr="00193BE8">
              <w:rPr>
                <w:rFonts w:asciiTheme="minorHAnsi" w:hAnsiTheme="minorHAnsi" w:cstheme="minorHAnsi"/>
                <w:sz w:val="22"/>
                <w:szCs w:val="22"/>
                <w:lang w:val="en-GB"/>
              </w:rPr>
              <w:t xml:space="preserve"> </w:t>
            </w:r>
          </w:p>
          <w:p w14:paraId="49EABFC9" w14:textId="31DCA433" w:rsidR="00666713" w:rsidRPr="00193BE8" w:rsidRDefault="0047046C" w:rsidP="003A485F">
            <w:pPr>
              <w:spacing w:after="120"/>
              <w:jc w:val="both"/>
              <w:rPr>
                <w:rFonts w:asciiTheme="minorHAnsi" w:eastAsia="Calibri" w:hAnsiTheme="minorHAnsi" w:cstheme="minorHAnsi"/>
                <w:sz w:val="22"/>
                <w:szCs w:val="22"/>
                <w:lang w:val="en-GB"/>
              </w:rPr>
            </w:pPr>
            <w:r w:rsidRPr="00193BE8">
              <w:rPr>
                <w:rFonts w:asciiTheme="minorHAnsi" w:eastAsia="Calibri" w:hAnsiTheme="minorHAnsi" w:cstheme="minorHAnsi"/>
                <w:sz w:val="22"/>
                <w:szCs w:val="22"/>
                <w:lang w:val="en-GB"/>
              </w:rPr>
              <w:t xml:space="preserve">The </w:t>
            </w:r>
            <w:r w:rsidR="003A485F">
              <w:rPr>
                <w:rFonts w:asciiTheme="minorHAnsi" w:eastAsia="Calibri" w:hAnsiTheme="minorHAnsi" w:cstheme="minorHAnsi"/>
                <w:sz w:val="22"/>
                <w:szCs w:val="22"/>
                <w:lang w:val="en-GB"/>
              </w:rPr>
              <w:t xml:space="preserve">issues </w:t>
            </w:r>
            <w:r w:rsidRPr="00193BE8">
              <w:rPr>
                <w:rFonts w:asciiTheme="minorHAnsi" w:eastAsia="Calibri" w:hAnsiTheme="minorHAnsi" w:cstheme="minorHAnsi"/>
                <w:sz w:val="22"/>
                <w:szCs w:val="22"/>
                <w:lang w:val="en-GB"/>
              </w:rPr>
              <w:t xml:space="preserve">covered during the previous Council </w:t>
            </w:r>
            <w:r w:rsidR="00CB431E" w:rsidRPr="00193BE8">
              <w:rPr>
                <w:rFonts w:asciiTheme="minorHAnsi" w:eastAsia="Calibri" w:hAnsiTheme="minorHAnsi" w:cstheme="minorHAnsi"/>
                <w:sz w:val="22"/>
                <w:szCs w:val="22"/>
                <w:lang w:val="en-GB"/>
              </w:rPr>
              <w:t>bienni</w:t>
            </w:r>
            <w:r w:rsidRPr="00193BE8">
              <w:rPr>
                <w:rFonts w:asciiTheme="minorHAnsi" w:eastAsia="Calibri" w:hAnsiTheme="minorHAnsi" w:cstheme="minorHAnsi"/>
                <w:sz w:val="22"/>
                <w:szCs w:val="22"/>
                <w:lang w:val="en-GB"/>
              </w:rPr>
              <w:t xml:space="preserve">al </w:t>
            </w:r>
            <w:r w:rsidR="00CB431E" w:rsidRPr="00193BE8">
              <w:rPr>
                <w:rFonts w:asciiTheme="minorHAnsi" w:eastAsia="Calibri" w:hAnsiTheme="minorHAnsi" w:cstheme="minorHAnsi"/>
                <w:sz w:val="22"/>
                <w:szCs w:val="22"/>
                <w:lang w:val="en-GB"/>
              </w:rPr>
              <w:t>high-level panel discussion</w:t>
            </w:r>
            <w:r w:rsidRPr="00193BE8">
              <w:rPr>
                <w:rFonts w:asciiTheme="minorHAnsi" w:eastAsia="Calibri" w:hAnsiTheme="minorHAnsi" w:cstheme="minorHAnsi"/>
                <w:sz w:val="22"/>
                <w:szCs w:val="22"/>
                <w:lang w:val="en-GB"/>
              </w:rPr>
              <w:t xml:space="preserve"> on </w:t>
            </w:r>
            <w:r w:rsidR="00CB431E" w:rsidRPr="00193BE8">
              <w:rPr>
                <w:rFonts w:asciiTheme="minorHAnsi" w:eastAsia="Calibri" w:hAnsiTheme="minorHAnsi" w:cstheme="minorHAnsi"/>
                <w:sz w:val="22"/>
                <w:szCs w:val="22"/>
                <w:lang w:val="en-GB"/>
              </w:rPr>
              <w:t xml:space="preserve">the use of the death penalty </w:t>
            </w:r>
            <w:r w:rsidR="003A485F">
              <w:rPr>
                <w:rFonts w:asciiTheme="minorHAnsi" w:eastAsia="Calibri" w:hAnsiTheme="minorHAnsi" w:cstheme="minorHAnsi"/>
                <w:sz w:val="22"/>
                <w:szCs w:val="22"/>
                <w:lang w:val="en-GB"/>
              </w:rPr>
              <w:t xml:space="preserve">in 2021 </w:t>
            </w:r>
            <w:r w:rsidR="00CB431E" w:rsidRPr="00193BE8">
              <w:rPr>
                <w:rFonts w:asciiTheme="minorHAnsi" w:eastAsia="Calibri" w:hAnsiTheme="minorHAnsi" w:cstheme="minorHAnsi"/>
                <w:sz w:val="22"/>
                <w:szCs w:val="22"/>
                <w:lang w:val="en-GB"/>
              </w:rPr>
              <w:t>c</w:t>
            </w:r>
            <w:r w:rsidR="009D555E" w:rsidRPr="00193BE8">
              <w:rPr>
                <w:rFonts w:asciiTheme="minorHAnsi" w:eastAsia="Calibri" w:hAnsiTheme="minorHAnsi" w:cstheme="minorHAnsi"/>
                <w:sz w:val="22"/>
                <w:szCs w:val="22"/>
                <w:lang w:val="en-GB"/>
              </w:rPr>
              <w:t xml:space="preserve">an be accessed </w:t>
            </w:r>
            <w:r w:rsidR="003A485F">
              <w:rPr>
                <w:rFonts w:asciiTheme="minorHAnsi" w:eastAsia="Calibri" w:hAnsiTheme="minorHAnsi" w:cstheme="minorHAnsi"/>
                <w:sz w:val="22"/>
                <w:szCs w:val="22"/>
                <w:lang w:val="en-GB"/>
              </w:rPr>
              <w:t>on the Council Extranet at</w:t>
            </w:r>
            <w:r w:rsidR="009D555E" w:rsidRPr="00193BE8">
              <w:rPr>
                <w:rFonts w:asciiTheme="minorHAnsi" w:eastAsia="Calibri" w:hAnsiTheme="minorHAnsi" w:cstheme="minorHAnsi"/>
                <w:sz w:val="22"/>
                <w:szCs w:val="22"/>
                <w:lang w:val="en-GB"/>
              </w:rPr>
              <w:t>:</w:t>
            </w:r>
            <w:r w:rsidR="003A485F">
              <w:rPr>
                <w:rFonts w:asciiTheme="minorHAnsi" w:eastAsia="Calibri" w:hAnsiTheme="minorHAnsi" w:cstheme="minorHAnsi"/>
                <w:sz w:val="22"/>
                <w:szCs w:val="22"/>
                <w:lang w:val="en-GB"/>
              </w:rPr>
              <w:br/>
            </w:r>
            <w:hyperlink r:id="rId15" w:history="1">
              <w:r w:rsidR="00CB431E" w:rsidRPr="00193BE8">
                <w:rPr>
                  <w:rStyle w:val="Hyperlink"/>
                  <w:rFonts w:asciiTheme="minorHAnsi" w:eastAsia="Calibri" w:hAnsiTheme="minorHAnsi" w:cstheme="minorHAnsi"/>
                  <w:sz w:val="22"/>
                  <w:szCs w:val="22"/>
                  <w:lang w:val="en-GB"/>
                </w:rPr>
                <w:t>https://hrcmeetings.ohchr.org/HRCSessions/RegularSessions/46session/Pages/Panel-discussions.aspx</w:t>
              </w:r>
            </w:hyperlink>
            <w:r w:rsidR="00CB431E" w:rsidRPr="00193BE8">
              <w:rPr>
                <w:rFonts w:asciiTheme="minorHAnsi" w:eastAsia="Calibri" w:hAnsiTheme="minorHAnsi" w:cstheme="minorHAnsi"/>
                <w:sz w:val="22"/>
                <w:szCs w:val="22"/>
                <w:lang w:val="en-GB"/>
              </w:rPr>
              <w:t xml:space="preserve"> </w:t>
            </w:r>
          </w:p>
        </w:tc>
      </w:tr>
      <w:tr w:rsidR="006F6DAB" w:rsidRPr="00193BE8" w14:paraId="4EA93902" w14:textId="77777777" w:rsidTr="002D414F">
        <w:trPr>
          <w:trHeight w:val="59"/>
        </w:trPr>
        <w:tc>
          <w:tcPr>
            <w:tcW w:w="2076" w:type="dxa"/>
            <w:shd w:val="clear" w:color="auto" w:fill="auto"/>
          </w:tcPr>
          <w:p w14:paraId="335D1F10" w14:textId="77777777" w:rsidR="006F6DAB" w:rsidRPr="00193BE8" w:rsidRDefault="006F6DAB" w:rsidP="00DD599D">
            <w:pPr>
              <w:pStyle w:val="Body1"/>
              <w:spacing w:after="120"/>
              <w:rPr>
                <w:rFonts w:asciiTheme="minorHAnsi" w:eastAsia="Times New Roman" w:hAnsiTheme="minorHAnsi" w:cstheme="minorHAnsi"/>
                <w:b/>
                <w:color w:val="auto"/>
                <w:sz w:val="22"/>
                <w:szCs w:val="22"/>
                <w:lang w:val="en-GB"/>
              </w:rPr>
            </w:pPr>
            <w:r w:rsidRPr="00193BE8">
              <w:rPr>
                <w:rFonts w:asciiTheme="minorHAnsi" w:eastAsia="Times New Roman" w:hAnsiTheme="minorHAnsi" w:cstheme="minorHAnsi"/>
                <w:b/>
                <w:color w:val="auto"/>
                <w:sz w:val="22"/>
                <w:szCs w:val="22"/>
                <w:lang w:val="en-GB"/>
              </w:rPr>
              <w:lastRenderedPageBreak/>
              <w:t>Background documents:</w:t>
            </w:r>
          </w:p>
        </w:tc>
        <w:tc>
          <w:tcPr>
            <w:tcW w:w="8041" w:type="dxa"/>
            <w:shd w:val="clear" w:color="auto" w:fill="auto"/>
          </w:tcPr>
          <w:p w14:paraId="3BF6F677" w14:textId="77777777" w:rsidR="0037444F" w:rsidRDefault="008D50F4" w:rsidP="0037444F">
            <w:pPr>
              <w:pStyle w:val="Body1"/>
              <w:numPr>
                <w:ilvl w:val="0"/>
                <w:numId w:val="1"/>
              </w:numPr>
              <w:spacing w:after="120"/>
              <w:ind w:left="318" w:hanging="284"/>
              <w:jc w:val="both"/>
              <w:rPr>
                <w:rFonts w:ascii="Calibri" w:hAnsi="Calibri" w:cs="Calibri"/>
                <w:sz w:val="22"/>
                <w:szCs w:val="22"/>
                <w:lang w:val="en-GB"/>
              </w:rPr>
            </w:pPr>
            <w:r w:rsidRPr="00193BE8">
              <w:rPr>
                <w:rFonts w:ascii="Calibri" w:hAnsi="Calibri" w:cs="Calibri"/>
                <w:sz w:val="22"/>
                <w:szCs w:val="22"/>
                <w:lang w:val="en-GB"/>
              </w:rPr>
              <w:t xml:space="preserve">Human Rights Council resolutions </w:t>
            </w:r>
            <w:hyperlink r:id="rId16" w:history="1">
              <w:r w:rsidRPr="00B0259B">
                <w:rPr>
                  <w:rStyle w:val="Hyperlink"/>
                  <w:rFonts w:ascii="Calibri" w:hAnsi="Calibri" w:cs="Calibri"/>
                  <w:sz w:val="22"/>
                  <w:szCs w:val="22"/>
                  <w:lang w:val="en-GB"/>
                </w:rPr>
                <w:t>48/9 of 8 October 2021</w:t>
              </w:r>
            </w:hyperlink>
            <w:r w:rsidRPr="00193BE8">
              <w:rPr>
                <w:rFonts w:ascii="Calibri" w:hAnsi="Calibri" w:cs="Calibri"/>
                <w:sz w:val="22"/>
                <w:szCs w:val="22"/>
                <w:lang w:val="en-GB"/>
              </w:rPr>
              <w:t xml:space="preserve"> and </w:t>
            </w:r>
            <w:hyperlink r:id="rId17" w:history="1">
              <w:r w:rsidRPr="00B0259B">
                <w:rPr>
                  <w:rStyle w:val="Hyperlink"/>
                  <w:rFonts w:ascii="Calibri" w:hAnsi="Calibri" w:cs="Calibri"/>
                  <w:sz w:val="22"/>
                  <w:szCs w:val="22"/>
                  <w:lang w:val="en-GB"/>
                </w:rPr>
                <w:t>26/2 of 26 June 2014</w:t>
              </w:r>
            </w:hyperlink>
            <w:r w:rsidRPr="00193BE8">
              <w:rPr>
                <w:rFonts w:ascii="Calibri" w:hAnsi="Calibri" w:cs="Calibri"/>
                <w:sz w:val="22"/>
                <w:szCs w:val="22"/>
                <w:lang w:val="en-GB"/>
              </w:rPr>
              <w:t xml:space="preserve"> on the question of the death penalty</w:t>
            </w:r>
          </w:p>
          <w:p w14:paraId="4D17FF81" w14:textId="5E6AA2DE" w:rsidR="008D50F4" w:rsidRPr="0037444F" w:rsidRDefault="008D50F4" w:rsidP="0037444F">
            <w:pPr>
              <w:pStyle w:val="Body1"/>
              <w:numPr>
                <w:ilvl w:val="0"/>
                <w:numId w:val="1"/>
              </w:numPr>
              <w:spacing w:after="120"/>
              <w:ind w:left="318" w:hanging="284"/>
              <w:jc w:val="both"/>
              <w:rPr>
                <w:rFonts w:ascii="Calibri" w:hAnsi="Calibri" w:cs="Calibri"/>
                <w:sz w:val="22"/>
                <w:szCs w:val="22"/>
                <w:lang w:val="en-GB"/>
              </w:rPr>
            </w:pPr>
            <w:r w:rsidRPr="0037444F">
              <w:rPr>
                <w:rFonts w:ascii="Calibri" w:hAnsi="Calibri" w:cs="Calibri"/>
                <w:sz w:val="22"/>
                <w:szCs w:val="22"/>
                <w:lang w:val="en-GB"/>
              </w:rPr>
              <w:t xml:space="preserve">General Assembly resolutions </w:t>
            </w:r>
            <w:hyperlink r:id="rId18" w:history="1">
              <w:r w:rsidRPr="0037444F">
                <w:rPr>
                  <w:rStyle w:val="Hyperlink"/>
                  <w:rFonts w:ascii="Calibri" w:eastAsia="Times New Roman" w:hAnsi="Calibri" w:cs="Calibri"/>
                  <w:sz w:val="22"/>
                  <w:szCs w:val="22"/>
                  <w:lang w:val="en-GB" w:bidi="ar-SA"/>
                </w:rPr>
                <w:t>62/149 of 18 December 2007</w:t>
              </w:r>
            </w:hyperlink>
            <w:r w:rsidRPr="0037444F">
              <w:rPr>
                <w:rStyle w:val="Hyperlink"/>
                <w:rFonts w:eastAsia="Times New Roman"/>
                <w:lang w:bidi="ar-SA"/>
              </w:rPr>
              <w:t xml:space="preserve">, </w:t>
            </w:r>
            <w:hyperlink r:id="rId19" w:history="1">
              <w:r w:rsidRPr="0037444F">
                <w:rPr>
                  <w:rStyle w:val="Hyperlink"/>
                  <w:rFonts w:ascii="Calibri" w:eastAsia="Times New Roman" w:hAnsi="Calibri" w:cs="Calibri"/>
                  <w:sz w:val="22"/>
                  <w:szCs w:val="22"/>
                  <w:lang w:val="en-GB" w:bidi="ar-SA"/>
                </w:rPr>
                <w:t>63/168 of 18 December 2008</w:t>
              </w:r>
            </w:hyperlink>
            <w:r w:rsidRPr="0037444F">
              <w:rPr>
                <w:rFonts w:ascii="Calibri" w:hAnsi="Calibri" w:cs="Calibri"/>
                <w:color w:val="0000FF"/>
                <w:sz w:val="22"/>
                <w:szCs w:val="22"/>
                <w:lang w:val="en-GB"/>
              </w:rPr>
              <w:t xml:space="preserve">, </w:t>
            </w:r>
            <w:hyperlink r:id="rId20" w:history="1">
              <w:r w:rsidRPr="0037444F">
                <w:rPr>
                  <w:rStyle w:val="Hyperlink"/>
                  <w:rFonts w:ascii="Calibri" w:hAnsi="Calibri" w:cs="Calibri"/>
                  <w:sz w:val="22"/>
                  <w:szCs w:val="22"/>
                  <w:lang w:val="en-GB"/>
                </w:rPr>
                <w:t>65/206 of 21 December 2010</w:t>
              </w:r>
            </w:hyperlink>
            <w:r w:rsidRPr="0037444F">
              <w:rPr>
                <w:rFonts w:ascii="Calibri" w:hAnsi="Calibri" w:cs="Calibri"/>
                <w:color w:val="0000FF"/>
                <w:sz w:val="22"/>
                <w:szCs w:val="22"/>
                <w:lang w:val="en-GB"/>
              </w:rPr>
              <w:t xml:space="preserve">, </w:t>
            </w:r>
            <w:hyperlink r:id="rId21" w:history="1">
              <w:r w:rsidRPr="0037444F">
                <w:rPr>
                  <w:rStyle w:val="Hyperlink"/>
                  <w:rFonts w:ascii="Calibri" w:hAnsi="Calibri" w:cs="Calibri"/>
                  <w:sz w:val="22"/>
                  <w:szCs w:val="22"/>
                  <w:lang w:val="en-GB"/>
                </w:rPr>
                <w:t>67/176 of 20 December 2012</w:t>
              </w:r>
            </w:hyperlink>
            <w:r w:rsidRPr="0037444F">
              <w:rPr>
                <w:rFonts w:ascii="Calibri" w:hAnsi="Calibri" w:cs="Calibri"/>
                <w:color w:val="0000FF"/>
                <w:sz w:val="22"/>
                <w:szCs w:val="22"/>
                <w:lang w:val="en-GB"/>
              </w:rPr>
              <w:t xml:space="preserve">, </w:t>
            </w:r>
            <w:hyperlink r:id="rId22" w:history="1">
              <w:r w:rsidRPr="0037444F">
                <w:rPr>
                  <w:rStyle w:val="Hyperlink"/>
                  <w:rFonts w:ascii="Calibri" w:hAnsi="Calibri" w:cs="Calibri"/>
                  <w:sz w:val="22"/>
                  <w:szCs w:val="22"/>
                  <w:lang w:val="en-GB"/>
                </w:rPr>
                <w:t>69/186 of 18 December 2014</w:t>
              </w:r>
            </w:hyperlink>
            <w:r w:rsidRPr="0037444F">
              <w:rPr>
                <w:rFonts w:ascii="Calibri" w:hAnsi="Calibri" w:cs="Calibri"/>
                <w:color w:val="0000FF"/>
                <w:sz w:val="22"/>
                <w:szCs w:val="22"/>
                <w:lang w:val="en-GB"/>
              </w:rPr>
              <w:t xml:space="preserve">, </w:t>
            </w:r>
            <w:hyperlink r:id="rId23" w:history="1">
              <w:r w:rsidRPr="0037444F">
                <w:rPr>
                  <w:rStyle w:val="Hyperlink"/>
                  <w:rFonts w:ascii="Calibri" w:hAnsi="Calibri" w:cs="Calibri"/>
                  <w:sz w:val="22"/>
                  <w:szCs w:val="22"/>
                  <w:lang w:val="en-GB"/>
                </w:rPr>
                <w:t>71/187 of 19 December 2016</w:t>
              </w:r>
            </w:hyperlink>
            <w:r w:rsidRPr="0037444F">
              <w:rPr>
                <w:rFonts w:ascii="Calibri" w:hAnsi="Calibri" w:cs="Calibri"/>
                <w:color w:val="0000FF"/>
                <w:sz w:val="22"/>
                <w:szCs w:val="22"/>
                <w:lang w:val="en-GB"/>
              </w:rPr>
              <w:t xml:space="preserve">, </w:t>
            </w:r>
            <w:hyperlink r:id="rId24" w:history="1">
              <w:r w:rsidRPr="0037444F">
                <w:rPr>
                  <w:rStyle w:val="Hyperlink"/>
                  <w:rFonts w:ascii="Calibri" w:hAnsi="Calibri" w:cs="Calibri"/>
                  <w:sz w:val="22"/>
                  <w:szCs w:val="22"/>
                  <w:lang w:val="en-GB"/>
                </w:rPr>
                <w:t xml:space="preserve">73/175 of 17 December 2018, </w:t>
              </w:r>
            </w:hyperlink>
            <w:hyperlink r:id="rId25" w:history="1">
              <w:r w:rsidRPr="0037444F">
                <w:rPr>
                  <w:rStyle w:val="Hyperlink"/>
                  <w:rFonts w:ascii="Calibri" w:hAnsi="Calibri" w:cs="Calibri"/>
                  <w:sz w:val="22"/>
                  <w:szCs w:val="22"/>
                  <w:lang w:val="en-GB"/>
                </w:rPr>
                <w:t>75/183 of 16 December 2020</w:t>
              </w:r>
            </w:hyperlink>
            <w:r w:rsidRPr="0037444F">
              <w:rPr>
                <w:rStyle w:val="Hyperlink"/>
                <w:rFonts w:ascii="Calibri" w:hAnsi="Calibri" w:cs="Calibri"/>
                <w:color w:val="000000" w:themeColor="text1"/>
                <w:sz w:val="22"/>
                <w:szCs w:val="22"/>
                <w:lang w:val="en-GB"/>
              </w:rPr>
              <w:t>, and</w:t>
            </w:r>
            <w:r w:rsidR="00BA0221" w:rsidRPr="0037444F">
              <w:rPr>
                <w:rStyle w:val="Hyperlink"/>
                <w:rFonts w:ascii="Calibri" w:hAnsi="Calibri" w:cs="Calibri"/>
                <w:color w:val="000000" w:themeColor="text1"/>
                <w:sz w:val="22"/>
                <w:szCs w:val="22"/>
                <w:lang w:val="en-GB"/>
              </w:rPr>
              <w:t xml:space="preserve"> </w:t>
            </w:r>
            <w:hyperlink r:id="rId26" w:history="1">
              <w:r w:rsidR="00BA0221" w:rsidRPr="0037444F">
                <w:rPr>
                  <w:rStyle w:val="Hyperlink"/>
                  <w:rFonts w:ascii="Calibri" w:hAnsi="Calibri" w:cs="Calibri"/>
                  <w:sz w:val="22"/>
                  <w:szCs w:val="22"/>
                  <w:lang w:val="en-GB"/>
                </w:rPr>
                <w:t>77/222</w:t>
              </w:r>
              <w:r w:rsidR="00193BE8" w:rsidRPr="0037444F">
                <w:rPr>
                  <w:rStyle w:val="Hyperlink"/>
                  <w:rFonts w:ascii="Calibri" w:hAnsi="Calibri" w:cs="Calibri"/>
                  <w:sz w:val="22"/>
                  <w:szCs w:val="22"/>
                  <w:lang w:val="en-GB"/>
                </w:rPr>
                <w:t xml:space="preserve"> of 15</w:t>
              </w:r>
              <w:r w:rsidRPr="0037444F">
                <w:rPr>
                  <w:rStyle w:val="Hyperlink"/>
                  <w:rFonts w:ascii="Calibri" w:hAnsi="Calibri" w:cs="Calibri"/>
                  <w:sz w:val="22"/>
                  <w:szCs w:val="22"/>
                  <w:lang w:val="en-GB"/>
                </w:rPr>
                <w:t xml:space="preserve"> December 2022</w:t>
              </w:r>
            </w:hyperlink>
            <w:r w:rsidRPr="0037444F">
              <w:rPr>
                <w:rStyle w:val="Hyperlink"/>
                <w:rFonts w:ascii="Calibri" w:hAnsi="Calibri" w:cs="Calibri"/>
                <w:color w:val="0000CC"/>
                <w:sz w:val="22"/>
                <w:szCs w:val="22"/>
                <w:lang w:val="en-GB"/>
              </w:rPr>
              <w:t xml:space="preserve"> </w:t>
            </w:r>
            <w:r w:rsidRPr="0037444F">
              <w:rPr>
                <w:rFonts w:ascii="Calibri" w:hAnsi="Calibri" w:cs="Calibri"/>
                <w:sz w:val="22"/>
                <w:szCs w:val="22"/>
                <w:lang w:val="en-GB"/>
              </w:rPr>
              <w:t>on a moratorium on the use of the death penalty</w:t>
            </w:r>
          </w:p>
          <w:p w14:paraId="3BB47C56" w14:textId="62B22B08" w:rsidR="007E39A7" w:rsidRPr="0037444F" w:rsidRDefault="001F786D" w:rsidP="0037444F">
            <w:pPr>
              <w:pStyle w:val="Body1"/>
              <w:numPr>
                <w:ilvl w:val="0"/>
                <w:numId w:val="1"/>
              </w:numPr>
              <w:spacing w:after="120"/>
              <w:ind w:left="318" w:hanging="284"/>
              <w:jc w:val="both"/>
              <w:rPr>
                <w:rStyle w:val="Hyperlink"/>
                <w:rFonts w:ascii="Calibri" w:hAnsi="Calibri" w:cs="Calibri"/>
                <w:color w:val="000000"/>
                <w:sz w:val="22"/>
                <w:szCs w:val="22"/>
                <w:lang w:val="en-GB"/>
              </w:rPr>
            </w:pPr>
            <w:r w:rsidRPr="0037444F">
              <w:rPr>
                <w:rFonts w:ascii="Calibri" w:hAnsi="Calibri" w:cs="Calibri"/>
                <w:sz w:val="22"/>
                <w:szCs w:val="22"/>
                <w:lang w:val="en-GB"/>
              </w:rPr>
              <w:t xml:space="preserve">Report of the </w:t>
            </w:r>
            <w:r w:rsidR="008D50F4" w:rsidRPr="0037444F">
              <w:rPr>
                <w:rFonts w:ascii="Calibri" w:hAnsi="Calibri" w:cs="Calibri"/>
                <w:sz w:val="22"/>
                <w:szCs w:val="22"/>
                <w:lang w:val="en-GB"/>
              </w:rPr>
              <w:t>Secretary-General on the question of the de</w:t>
            </w:r>
            <w:r w:rsidR="00193BE8" w:rsidRPr="0037444F">
              <w:rPr>
                <w:rFonts w:ascii="Calibri" w:hAnsi="Calibri" w:cs="Calibri"/>
                <w:sz w:val="22"/>
                <w:szCs w:val="22"/>
                <w:lang w:val="en-GB"/>
              </w:rPr>
              <w:t xml:space="preserve">ath penalty (2022) </w:t>
            </w:r>
            <w:hyperlink r:id="rId27" w:history="1">
              <w:r w:rsidR="00193BE8" w:rsidRPr="0037444F">
                <w:rPr>
                  <w:rStyle w:val="Hyperlink"/>
                  <w:rFonts w:ascii="Calibri" w:hAnsi="Calibri" w:cs="Calibri"/>
                  <w:sz w:val="22"/>
                  <w:szCs w:val="22"/>
                  <w:lang w:val="en-GB"/>
                </w:rPr>
                <w:t>(A/HRC/51/7)</w:t>
              </w:r>
            </w:hyperlink>
          </w:p>
          <w:p w14:paraId="1E917E5B" w14:textId="06593260" w:rsidR="00AB214A" w:rsidRPr="00193BE8" w:rsidRDefault="001F786D" w:rsidP="0037444F">
            <w:pPr>
              <w:pStyle w:val="Body1"/>
              <w:numPr>
                <w:ilvl w:val="0"/>
                <w:numId w:val="1"/>
              </w:numPr>
              <w:spacing w:after="120"/>
              <w:ind w:left="318" w:hanging="284"/>
              <w:jc w:val="both"/>
              <w:rPr>
                <w:rFonts w:asciiTheme="minorHAnsi" w:hAnsiTheme="minorHAnsi" w:cstheme="minorHAnsi"/>
                <w:sz w:val="22"/>
                <w:szCs w:val="22"/>
                <w:lang w:val="en-GB"/>
              </w:rPr>
            </w:pPr>
            <w:r w:rsidRPr="0037444F">
              <w:rPr>
                <w:rFonts w:asciiTheme="minorHAnsi" w:hAnsiTheme="minorHAnsi" w:cstheme="minorHAnsi"/>
                <w:sz w:val="22"/>
                <w:szCs w:val="22"/>
                <w:lang w:val="en-GB"/>
              </w:rPr>
              <w:t>Study of the Working Group on Arbitrary Detention on arbitrary detention relating to drug policies (2021) (</w:t>
            </w:r>
            <w:hyperlink r:id="rId28" w:history="1">
              <w:r w:rsidRPr="0037444F">
                <w:rPr>
                  <w:rStyle w:val="Hyperlink"/>
                  <w:rFonts w:asciiTheme="minorHAnsi" w:hAnsiTheme="minorHAnsi" w:cstheme="minorHAnsi"/>
                  <w:sz w:val="22"/>
                  <w:szCs w:val="22"/>
                  <w:lang w:val="en-GB"/>
                </w:rPr>
                <w:t>A/HRC/47/40</w:t>
              </w:r>
            </w:hyperlink>
            <w:r w:rsidRPr="0037444F">
              <w:rPr>
                <w:rFonts w:asciiTheme="minorHAnsi" w:hAnsiTheme="minorHAnsi" w:cstheme="minorHAnsi"/>
                <w:sz w:val="22"/>
                <w:szCs w:val="22"/>
                <w:lang w:val="en-GB"/>
              </w:rPr>
              <w:t>)</w:t>
            </w:r>
          </w:p>
        </w:tc>
      </w:tr>
    </w:tbl>
    <w:p w14:paraId="4CFCD44C" w14:textId="154C79D2" w:rsidR="006D601E" w:rsidRPr="00193BE8" w:rsidRDefault="006D601E" w:rsidP="00DD599D">
      <w:pPr>
        <w:pStyle w:val="Body1"/>
        <w:spacing w:after="120"/>
        <w:jc w:val="both"/>
        <w:rPr>
          <w:rFonts w:asciiTheme="minorHAnsi" w:eastAsia="Times New Roman" w:hAnsiTheme="minorHAnsi" w:cstheme="minorHAnsi"/>
          <w:color w:val="auto"/>
          <w:sz w:val="24"/>
          <w:szCs w:val="24"/>
          <w:lang w:val="en-GB"/>
        </w:rPr>
      </w:pPr>
    </w:p>
    <w:sectPr w:rsidR="006D601E" w:rsidRPr="00193BE8" w:rsidSect="002D414F">
      <w:footerReference w:type="default" r:id="rId29"/>
      <w:pgSz w:w="11907" w:h="16839" w:code="9"/>
      <w:pgMar w:top="851" w:right="907" w:bottom="709" w:left="1267" w:header="540" w:footer="30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8453" w14:textId="77777777" w:rsidR="006B3049" w:rsidRDefault="006B3049" w:rsidP="00AD1E2C">
      <w:r>
        <w:separator/>
      </w:r>
    </w:p>
  </w:endnote>
  <w:endnote w:type="continuationSeparator" w:id="0">
    <w:p w14:paraId="1A7495FB" w14:textId="77777777" w:rsidR="006B3049" w:rsidRDefault="006B3049" w:rsidP="00AD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r(--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ヒラギノ角ゴ Pro W3">
    <w:altName w:val="Yu Gothic"/>
    <w:charset w:val="80"/>
    <w:family w:val="auto"/>
    <w:pitch w:val="variable"/>
    <w:sig w:usb0="00000000" w:usb1="7AC7FFFF" w:usb2="00000012" w:usb3="00000000" w:csb0="0002000D"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Courier New"/>
    <w:charset w:val="00"/>
    <w:family w:val="swiss"/>
    <w:pitch w:val="default"/>
    <w:sig w:usb0="00000000" w:usb1="00000000" w:usb2="00000000" w:usb3="00000000" w:csb0="000001BF" w:csb1="00000000"/>
  </w:font>
  <w:font w:name="Roboto Condensed">
    <w:charset w:val="00"/>
    <w:family w:val="auto"/>
    <w:pitch w:val="variable"/>
    <w:sig w:usb0="E0000AFF" w:usb1="5000217F" w:usb2="00000021"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C2A9" w14:textId="23B19964" w:rsidR="0059176D" w:rsidRPr="0037444F" w:rsidRDefault="0059176D" w:rsidP="0037444F">
    <w:pPr>
      <w:pStyle w:val="Footer"/>
      <w:jc w:val="right"/>
      <w:rPr>
        <w:rFonts w:ascii="Calibri" w:hAnsi="Calibri"/>
        <w:sz w:val="20"/>
        <w:szCs w:val="20"/>
      </w:rPr>
    </w:pPr>
    <w:r w:rsidRPr="004A6412">
      <w:rPr>
        <w:rFonts w:ascii="Calibri" w:hAnsi="Calibri"/>
        <w:sz w:val="20"/>
        <w:szCs w:val="20"/>
      </w:rPr>
      <w:fldChar w:fldCharType="begin"/>
    </w:r>
    <w:r w:rsidRPr="004A6412">
      <w:rPr>
        <w:rFonts w:ascii="Calibri" w:hAnsi="Calibri"/>
        <w:sz w:val="20"/>
        <w:szCs w:val="20"/>
      </w:rPr>
      <w:instrText xml:space="preserve"> PAGE   \* MERGEFORMAT </w:instrText>
    </w:r>
    <w:r w:rsidRPr="004A6412">
      <w:rPr>
        <w:rFonts w:ascii="Calibri" w:hAnsi="Calibri"/>
        <w:sz w:val="20"/>
        <w:szCs w:val="20"/>
      </w:rPr>
      <w:fldChar w:fldCharType="separate"/>
    </w:r>
    <w:r w:rsidR="00D26CC7">
      <w:rPr>
        <w:rFonts w:ascii="Calibri" w:hAnsi="Calibri"/>
        <w:noProof/>
        <w:sz w:val="20"/>
        <w:szCs w:val="20"/>
      </w:rPr>
      <w:t>3</w:t>
    </w:r>
    <w:r w:rsidRPr="004A6412">
      <w:rPr>
        <w:rFonts w:ascii="Calibri" w:hAnsi="Calibr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85826" w14:textId="77777777" w:rsidR="006B3049" w:rsidRDefault="006B3049" w:rsidP="00AD1E2C">
      <w:r>
        <w:separator/>
      </w:r>
    </w:p>
  </w:footnote>
  <w:footnote w:type="continuationSeparator" w:id="0">
    <w:p w14:paraId="0A58AC64" w14:textId="77777777" w:rsidR="006B3049" w:rsidRDefault="006B3049" w:rsidP="00AD1E2C">
      <w:r>
        <w:continuationSeparator/>
      </w:r>
    </w:p>
  </w:footnote>
  <w:footnote w:id="1">
    <w:p w14:paraId="5DE0D826" w14:textId="31EBE269" w:rsidR="008D6FB4" w:rsidRPr="000E6A4E" w:rsidRDefault="008D6FB4">
      <w:pPr>
        <w:pStyle w:val="FootnoteText"/>
        <w:rPr>
          <w:rFonts w:asciiTheme="minorHAnsi" w:hAnsiTheme="minorHAnsi" w:cstheme="minorHAnsi"/>
        </w:rPr>
      </w:pPr>
      <w:r w:rsidRPr="000E6A4E">
        <w:rPr>
          <w:rStyle w:val="FootnoteReference"/>
          <w:rFonts w:asciiTheme="minorHAnsi" w:hAnsiTheme="minorHAnsi" w:cstheme="minorHAnsi"/>
          <w:sz w:val="20"/>
        </w:rPr>
        <w:footnoteRef/>
      </w:r>
      <w:r w:rsidRPr="000E6A4E">
        <w:rPr>
          <w:rFonts w:asciiTheme="minorHAnsi" w:hAnsiTheme="minorHAnsi" w:cstheme="minorHAnsi"/>
        </w:rPr>
        <w:t xml:space="preserve"> See </w:t>
      </w:r>
      <w:r w:rsidR="001F786D" w:rsidRPr="000E6A4E">
        <w:rPr>
          <w:rFonts w:asciiTheme="minorHAnsi" w:hAnsiTheme="minorHAnsi" w:cstheme="minorHAnsi"/>
        </w:rPr>
        <w:t xml:space="preserve">the annex to </w:t>
      </w:r>
      <w:r w:rsidRPr="000E6A4E">
        <w:rPr>
          <w:rFonts w:asciiTheme="minorHAnsi" w:hAnsiTheme="minorHAnsi" w:cstheme="minorHAnsi"/>
        </w:rPr>
        <w:t xml:space="preserve">Economic and Social Council resolution 1984/50.  </w:t>
      </w:r>
    </w:p>
  </w:footnote>
  <w:footnote w:id="2">
    <w:p w14:paraId="71CA240A" w14:textId="27F1502E" w:rsidR="008D6FB4" w:rsidRPr="000E6A4E" w:rsidRDefault="008D6FB4">
      <w:pPr>
        <w:pStyle w:val="FootnoteText"/>
        <w:rPr>
          <w:rFonts w:asciiTheme="minorHAnsi" w:hAnsiTheme="minorHAnsi" w:cstheme="minorHAnsi"/>
        </w:rPr>
      </w:pPr>
      <w:r w:rsidRPr="000E6A4E">
        <w:rPr>
          <w:rStyle w:val="FootnoteReference"/>
          <w:rFonts w:asciiTheme="minorHAnsi" w:hAnsiTheme="minorHAnsi" w:cstheme="minorHAnsi"/>
          <w:sz w:val="20"/>
        </w:rPr>
        <w:footnoteRef/>
      </w:r>
      <w:r w:rsidRPr="000E6A4E">
        <w:rPr>
          <w:rFonts w:asciiTheme="minorHAnsi" w:hAnsiTheme="minorHAnsi" w:cstheme="minorHAnsi"/>
        </w:rPr>
        <w:t xml:space="preserve"> A/HRC/51/7, paras. 27-32.</w:t>
      </w:r>
    </w:p>
  </w:footnote>
  <w:footnote w:id="3">
    <w:p w14:paraId="0E32D9B2" w14:textId="77777777" w:rsidR="008D6FB4" w:rsidRPr="009A14C7" w:rsidRDefault="008D6FB4" w:rsidP="008D6FB4">
      <w:pPr>
        <w:pStyle w:val="FootnoteText"/>
        <w:rPr>
          <w:lang w:val="es-ES"/>
        </w:rPr>
      </w:pPr>
      <w:r w:rsidRPr="000E6A4E">
        <w:rPr>
          <w:rStyle w:val="FootnoteReference"/>
          <w:rFonts w:asciiTheme="minorHAnsi" w:hAnsiTheme="minorHAnsi" w:cstheme="minorHAnsi"/>
          <w:sz w:val="20"/>
        </w:rPr>
        <w:footnoteRef/>
      </w:r>
      <w:r w:rsidRPr="000E6A4E">
        <w:rPr>
          <w:rFonts w:asciiTheme="minorHAnsi" w:hAnsiTheme="minorHAnsi" w:cstheme="minorHAnsi"/>
        </w:rPr>
        <w:t xml:space="preserve"> CCPR GC No. 36 on the right to life, para. </w:t>
      </w:r>
      <w:r w:rsidRPr="000E6A4E">
        <w:rPr>
          <w:rFonts w:asciiTheme="minorHAnsi" w:hAnsiTheme="minorHAnsi" w:cstheme="minorHAnsi"/>
          <w:lang w:val="es-ES"/>
        </w:rPr>
        <w:t>35.</w:t>
      </w:r>
    </w:p>
  </w:footnote>
  <w:footnote w:id="4">
    <w:p w14:paraId="46AB2EC1" w14:textId="7624CA32" w:rsidR="00E81C7F" w:rsidRPr="000E6A4E" w:rsidRDefault="00E81C7F">
      <w:pPr>
        <w:pStyle w:val="FootnoteText"/>
        <w:rPr>
          <w:rFonts w:asciiTheme="minorHAnsi" w:hAnsiTheme="minorHAnsi" w:cstheme="minorHAnsi"/>
          <w:lang w:val="es-ES"/>
        </w:rPr>
      </w:pPr>
      <w:r w:rsidRPr="000E6A4E">
        <w:rPr>
          <w:rStyle w:val="FootnoteReference"/>
          <w:rFonts w:asciiTheme="minorHAnsi" w:hAnsiTheme="minorHAnsi" w:cstheme="minorHAnsi"/>
          <w:sz w:val="20"/>
        </w:rPr>
        <w:footnoteRef/>
      </w:r>
      <w:r w:rsidRPr="000E6A4E">
        <w:rPr>
          <w:rFonts w:asciiTheme="minorHAnsi" w:hAnsiTheme="minorHAnsi" w:cstheme="minorHAnsi"/>
          <w:lang w:val="es-ES"/>
        </w:rPr>
        <w:t xml:space="preserve"> A/HRC/51/7, para. 28.</w:t>
      </w:r>
    </w:p>
  </w:footnote>
  <w:footnote w:id="5">
    <w:p w14:paraId="178448F2" w14:textId="3971102A" w:rsidR="00E81C7F" w:rsidRPr="000E6A4E" w:rsidRDefault="00E81C7F">
      <w:pPr>
        <w:pStyle w:val="FootnoteText"/>
        <w:rPr>
          <w:rFonts w:asciiTheme="minorHAnsi" w:hAnsiTheme="minorHAnsi" w:cstheme="minorHAnsi"/>
          <w:lang w:val="en-GB"/>
        </w:rPr>
      </w:pPr>
      <w:r w:rsidRPr="000E6A4E">
        <w:rPr>
          <w:rStyle w:val="FootnoteReference"/>
          <w:rFonts w:asciiTheme="minorHAnsi" w:hAnsiTheme="minorHAnsi" w:cstheme="minorHAnsi"/>
          <w:sz w:val="20"/>
        </w:rPr>
        <w:footnoteRef/>
      </w:r>
      <w:r w:rsidRPr="000E6A4E">
        <w:rPr>
          <w:rFonts w:asciiTheme="minorHAnsi" w:hAnsiTheme="minorHAnsi" w:cstheme="minorHAnsi"/>
          <w:lang w:val="es-ES"/>
        </w:rPr>
        <w:t xml:space="preserve"> A/HRC/47/40, paras. </w:t>
      </w:r>
      <w:r w:rsidRPr="000E6A4E">
        <w:rPr>
          <w:rFonts w:asciiTheme="minorHAnsi" w:hAnsiTheme="minorHAnsi" w:cstheme="minorHAnsi"/>
        </w:rPr>
        <w:t xml:space="preserve">41-43.  </w:t>
      </w:r>
    </w:p>
  </w:footnote>
  <w:footnote w:id="6">
    <w:p w14:paraId="35F7386C" w14:textId="6FDD2687" w:rsidR="00A32A64" w:rsidRPr="000E6A4E" w:rsidRDefault="00A32A64">
      <w:pPr>
        <w:pStyle w:val="FootnoteText"/>
        <w:rPr>
          <w:rFonts w:asciiTheme="minorHAnsi" w:hAnsiTheme="minorHAnsi" w:cstheme="minorHAnsi"/>
          <w:lang w:val="en-GB"/>
        </w:rPr>
      </w:pPr>
      <w:r w:rsidRPr="000E6A4E">
        <w:rPr>
          <w:rStyle w:val="FootnoteReference"/>
          <w:rFonts w:asciiTheme="minorHAnsi" w:hAnsiTheme="minorHAnsi" w:cstheme="minorHAnsi"/>
          <w:sz w:val="20"/>
        </w:rPr>
        <w:footnoteRef/>
      </w:r>
      <w:r w:rsidRPr="000E6A4E">
        <w:rPr>
          <w:rFonts w:asciiTheme="minorHAnsi" w:hAnsiTheme="minorHAnsi" w:cstheme="minorHAnsi"/>
        </w:rPr>
        <w:t xml:space="preserve"> See </w:t>
      </w:r>
      <w:hyperlink r:id="rId1" w:history="1">
        <w:r w:rsidR="001F786D" w:rsidRPr="000E6A4E">
          <w:rPr>
            <w:rStyle w:val="Hyperlink"/>
            <w:rFonts w:asciiTheme="minorHAnsi" w:hAnsiTheme="minorHAnsi" w:cstheme="minorHAnsi"/>
            <w:sz w:val="18"/>
            <w:szCs w:val="18"/>
          </w:rPr>
          <w:t>https://www.incb.org/documents/Publications/AnnualReports/AR2021/Annual_Report_Chapters/13_AR_2021_Chapter_IV.pdf</w:t>
        </w:r>
      </w:hyperlink>
      <w:r w:rsidR="001F786D">
        <w:rPr>
          <w:rFonts w:asciiTheme="minorHAnsi" w:hAnsiTheme="minorHAnsi" w:cstheme="minorHAnsi"/>
          <w:sz w:val="18"/>
          <w:szCs w:val="18"/>
        </w:rPr>
        <w:t xml:space="preserve"> </w:t>
      </w:r>
      <w:r w:rsidR="00E33AE1" w:rsidRPr="000E6A4E">
        <w:rPr>
          <w:rFonts w:asciiTheme="minorHAnsi" w:hAnsiTheme="minorHAnsi" w:cstheme="minorHAnsi"/>
        </w:rPr>
        <w:t xml:space="preserve"> </w:t>
      </w:r>
      <w:r w:rsidRPr="000E6A4E">
        <w:rPr>
          <w:rFonts w:asciiTheme="minorHAnsi" w:hAnsiTheme="minorHAnsi" w:cstheme="minorHAnsi"/>
        </w:rPr>
        <w:t xml:space="preserve">  </w:t>
      </w:r>
    </w:p>
  </w:footnote>
  <w:footnote w:id="7">
    <w:p w14:paraId="2C96C726" w14:textId="6A689E0E" w:rsidR="000F5E9B" w:rsidRPr="000E6A4E" w:rsidRDefault="000F5E9B">
      <w:pPr>
        <w:pStyle w:val="FootnoteText"/>
        <w:rPr>
          <w:rFonts w:asciiTheme="minorHAnsi" w:hAnsiTheme="minorHAnsi" w:cstheme="minorHAnsi"/>
          <w:lang w:val="es-ES"/>
        </w:rPr>
      </w:pPr>
      <w:r w:rsidRPr="000E6A4E">
        <w:rPr>
          <w:rStyle w:val="FootnoteReference"/>
          <w:rFonts w:asciiTheme="minorHAnsi" w:hAnsiTheme="minorHAnsi" w:cstheme="minorHAnsi"/>
          <w:sz w:val="20"/>
        </w:rPr>
        <w:footnoteRef/>
      </w:r>
      <w:r w:rsidRPr="000E6A4E">
        <w:rPr>
          <w:rFonts w:asciiTheme="minorHAnsi" w:hAnsiTheme="minorHAnsi" w:cstheme="minorHAnsi"/>
          <w:lang w:val="es-ES"/>
        </w:rPr>
        <w:t xml:space="preserve"> A/HRC/51/7, para. 31.</w:t>
      </w:r>
    </w:p>
  </w:footnote>
  <w:footnote w:id="8">
    <w:p w14:paraId="043D57AD" w14:textId="3C83B9D2" w:rsidR="000F5E9B" w:rsidRPr="000F5E9B" w:rsidRDefault="000F5E9B">
      <w:pPr>
        <w:pStyle w:val="FootnoteText"/>
        <w:rPr>
          <w:lang w:val="en-GB"/>
        </w:rPr>
      </w:pPr>
      <w:r w:rsidRPr="000E6A4E">
        <w:rPr>
          <w:rStyle w:val="FootnoteReference"/>
          <w:rFonts w:asciiTheme="minorHAnsi" w:hAnsiTheme="minorHAnsi" w:cstheme="minorHAnsi"/>
          <w:sz w:val="20"/>
        </w:rPr>
        <w:footnoteRef/>
      </w:r>
      <w:r w:rsidRPr="000E6A4E">
        <w:rPr>
          <w:rFonts w:asciiTheme="minorHAnsi" w:hAnsiTheme="minorHAnsi" w:cstheme="minorHAnsi"/>
          <w:lang w:val="es-ES"/>
        </w:rPr>
        <w:t xml:space="preserve"> Ibid., para. </w:t>
      </w:r>
      <w:r w:rsidRPr="000E6A4E">
        <w:rPr>
          <w:rFonts w:asciiTheme="minorHAnsi" w:hAnsiTheme="minorHAnsi" w:cstheme="minorHAnsi"/>
          <w:lang w:val="en-GB"/>
        </w:rPr>
        <w:t>32.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bullet"/>
      <w:lvlText w:val="•"/>
      <w:lvlJc w:val="left"/>
      <w:pPr>
        <w:tabs>
          <w:tab w:val="num" w:pos="270"/>
        </w:tabs>
        <w:ind w:left="270" w:firstLine="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1" w15:restartNumberingAfterBreak="0">
    <w:nsid w:val="00000006"/>
    <w:multiLevelType w:val="multilevel"/>
    <w:tmpl w:val="885E2956"/>
    <w:lvl w:ilvl="0">
      <w:start w:val="1"/>
      <w:numFmt w:val="bullet"/>
      <w:lvlText w:val=""/>
      <w:lvlJc w:val="left"/>
      <w:rPr>
        <w:rFonts w:ascii="Symbol" w:hAnsi="Symbol"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15158F"/>
    <w:multiLevelType w:val="hybridMultilevel"/>
    <w:tmpl w:val="94421ECA"/>
    <w:lvl w:ilvl="0" w:tplc="559EEA6C">
      <w:start w:val="5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362F1"/>
    <w:multiLevelType w:val="hybridMultilevel"/>
    <w:tmpl w:val="EB5A9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2E95F67"/>
    <w:multiLevelType w:val="hybridMultilevel"/>
    <w:tmpl w:val="D312FA42"/>
    <w:lvl w:ilvl="0" w:tplc="DBA008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205D6D"/>
    <w:multiLevelType w:val="hybridMultilevel"/>
    <w:tmpl w:val="536E2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59642F"/>
    <w:multiLevelType w:val="hybridMultilevel"/>
    <w:tmpl w:val="7182E1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6EA7D88"/>
    <w:multiLevelType w:val="hybridMultilevel"/>
    <w:tmpl w:val="B950C24E"/>
    <w:lvl w:ilvl="0" w:tplc="08090001">
      <w:start w:val="1"/>
      <w:numFmt w:val="bullet"/>
      <w:lvlText w:val=""/>
      <w:lvlJc w:val="left"/>
      <w:pPr>
        <w:ind w:left="360" w:hanging="360"/>
      </w:pPr>
      <w:rPr>
        <w:rFonts w:ascii="Symbol"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0B75EC4"/>
    <w:multiLevelType w:val="hybridMultilevel"/>
    <w:tmpl w:val="047690EE"/>
    <w:lvl w:ilvl="0" w:tplc="5C162DB6">
      <w:start w:val="1"/>
      <w:numFmt w:val="bullet"/>
      <w:lvlText w:val=""/>
      <w:lvlJc w:val="left"/>
      <w:pPr>
        <w:ind w:left="360" w:hanging="360"/>
      </w:pPr>
      <w:rPr>
        <w:rFonts w:ascii="Symbol"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DA66834"/>
    <w:multiLevelType w:val="hybridMultilevel"/>
    <w:tmpl w:val="B7269A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3640391"/>
    <w:multiLevelType w:val="hybridMultilevel"/>
    <w:tmpl w:val="3CDE7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EC6109"/>
    <w:multiLevelType w:val="hybridMultilevel"/>
    <w:tmpl w:val="D55CE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163A7C"/>
    <w:multiLevelType w:val="hybridMultilevel"/>
    <w:tmpl w:val="EAB00182"/>
    <w:lvl w:ilvl="0" w:tplc="6B588996">
      <w:start w:val="8"/>
      <w:numFmt w:val="bullet"/>
      <w:lvlText w:val="-"/>
      <w:lvlJc w:val="left"/>
      <w:pPr>
        <w:ind w:left="720" w:hanging="360"/>
      </w:pPr>
      <w:rPr>
        <w:rFonts w:ascii="var(--font)" w:eastAsia="Times New Roman" w:hAnsi="var(--fon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6"/>
  </w:num>
  <w:num w:numId="5">
    <w:abstractNumId w:val="4"/>
  </w:num>
  <w:num w:numId="6">
    <w:abstractNumId w:val="9"/>
  </w:num>
  <w:num w:numId="7">
    <w:abstractNumId w:val="5"/>
  </w:num>
  <w:num w:numId="8">
    <w:abstractNumId w:val="3"/>
  </w:num>
  <w:num w:numId="9">
    <w:abstractNumId w:val="7"/>
  </w:num>
  <w:num w:numId="10">
    <w:abstractNumId w:val="3"/>
  </w:num>
  <w:num w:numId="11">
    <w:abstractNumId w:val="12"/>
  </w:num>
  <w:num w:numId="12">
    <w:abstractNumId w:val="1"/>
  </w:num>
  <w:num w:numId="13">
    <w:abstractNumId w:val="2"/>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fr-CH"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6" w:nlCheck="1" w:checkStyle="0"/>
  <w:activeWritingStyle w:appName="MSWord" w:lang="es-ES" w:vendorID="64" w:dllVersion="0" w:nlCheck="1" w:checkStyle="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00353">
      <v:stroke weight="0" endcap="roun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DFF"/>
    <w:rsid w:val="00000593"/>
    <w:rsid w:val="00000840"/>
    <w:rsid w:val="00001201"/>
    <w:rsid w:val="00001492"/>
    <w:rsid w:val="00001CC9"/>
    <w:rsid w:val="000021CC"/>
    <w:rsid w:val="000029AC"/>
    <w:rsid w:val="0000318D"/>
    <w:rsid w:val="000039E0"/>
    <w:rsid w:val="00003C10"/>
    <w:rsid w:val="00003C36"/>
    <w:rsid w:val="00003FBD"/>
    <w:rsid w:val="0000638C"/>
    <w:rsid w:val="000071EB"/>
    <w:rsid w:val="00007D9C"/>
    <w:rsid w:val="00010D34"/>
    <w:rsid w:val="00011DC6"/>
    <w:rsid w:val="000137B8"/>
    <w:rsid w:val="00013A16"/>
    <w:rsid w:val="00013E03"/>
    <w:rsid w:val="00014873"/>
    <w:rsid w:val="00014BF8"/>
    <w:rsid w:val="00015A47"/>
    <w:rsid w:val="00015DD5"/>
    <w:rsid w:val="00017DD1"/>
    <w:rsid w:val="0002251E"/>
    <w:rsid w:val="00022556"/>
    <w:rsid w:val="00022745"/>
    <w:rsid w:val="00022A0A"/>
    <w:rsid w:val="00023C26"/>
    <w:rsid w:val="00024DD7"/>
    <w:rsid w:val="000252B1"/>
    <w:rsid w:val="000273F4"/>
    <w:rsid w:val="0002758D"/>
    <w:rsid w:val="00031B2C"/>
    <w:rsid w:val="000328F5"/>
    <w:rsid w:val="00033E7F"/>
    <w:rsid w:val="0003425B"/>
    <w:rsid w:val="000345BE"/>
    <w:rsid w:val="00034C91"/>
    <w:rsid w:val="00035B32"/>
    <w:rsid w:val="00035D4F"/>
    <w:rsid w:val="000403B3"/>
    <w:rsid w:val="00042553"/>
    <w:rsid w:val="00044197"/>
    <w:rsid w:val="00045440"/>
    <w:rsid w:val="00046192"/>
    <w:rsid w:val="00046284"/>
    <w:rsid w:val="0004683A"/>
    <w:rsid w:val="00046846"/>
    <w:rsid w:val="000470D7"/>
    <w:rsid w:val="0005103B"/>
    <w:rsid w:val="0005371B"/>
    <w:rsid w:val="000546E8"/>
    <w:rsid w:val="00054893"/>
    <w:rsid w:val="0005503C"/>
    <w:rsid w:val="000558E2"/>
    <w:rsid w:val="0005645B"/>
    <w:rsid w:val="0005657C"/>
    <w:rsid w:val="00056930"/>
    <w:rsid w:val="000576BD"/>
    <w:rsid w:val="000577A8"/>
    <w:rsid w:val="00057D9A"/>
    <w:rsid w:val="00057FDA"/>
    <w:rsid w:val="00060A42"/>
    <w:rsid w:val="00061B2D"/>
    <w:rsid w:val="000629DC"/>
    <w:rsid w:val="00063CD4"/>
    <w:rsid w:val="000642AA"/>
    <w:rsid w:val="000659D2"/>
    <w:rsid w:val="00070CDB"/>
    <w:rsid w:val="00071ADD"/>
    <w:rsid w:val="00071FE4"/>
    <w:rsid w:val="00073547"/>
    <w:rsid w:val="000735A6"/>
    <w:rsid w:val="00073E97"/>
    <w:rsid w:val="000747C6"/>
    <w:rsid w:val="00076B59"/>
    <w:rsid w:val="0007727E"/>
    <w:rsid w:val="00077827"/>
    <w:rsid w:val="00077E0D"/>
    <w:rsid w:val="00081FCC"/>
    <w:rsid w:val="00082553"/>
    <w:rsid w:val="00082C3C"/>
    <w:rsid w:val="00084847"/>
    <w:rsid w:val="00085AB8"/>
    <w:rsid w:val="00086BDA"/>
    <w:rsid w:val="00090A5F"/>
    <w:rsid w:val="00090D4B"/>
    <w:rsid w:val="0009172B"/>
    <w:rsid w:val="0009216D"/>
    <w:rsid w:val="00092BCB"/>
    <w:rsid w:val="00092F5C"/>
    <w:rsid w:val="00093F10"/>
    <w:rsid w:val="00094652"/>
    <w:rsid w:val="0009475C"/>
    <w:rsid w:val="00094926"/>
    <w:rsid w:val="0009513A"/>
    <w:rsid w:val="00095A15"/>
    <w:rsid w:val="000961E1"/>
    <w:rsid w:val="00096253"/>
    <w:rsid w:val="000968A1"/>
    <w:rsid w:val="00097DF4"/>
    <w:rsid w:val="000A16D2"/>
    <w:rsid w:val="000A25A0"/>
    <w:rsid w:val="000A3397"/>
    <w:rsid w:val="000A3C72"/>
    <w:rsid w:val="000A4E09"/>
    <w:rsid w:val="000A65A5"/>
    <w:rsid w:val="000A7BA7"/>
    <w:rsid w:val="000B066A"/>
    <w:rsid w:val="000B09A4"/>
    <w:rsid w:val="000B0AC0"/>
    <w:rsid w:val="000B2621"/>
    <w:rsid w:val="000B38D3"/>
    <w:rsid w:val="000B563F"/>
    <w:rsid w:val="000B567F"/>
    <w:rsid w:val="000B5CA0"/>
    <w:rsid w:val="000B6AFD"/>
    <w:rsid w:val="000B6B79"/>
    <w:rsid w:val="000B6DAE"/>
    <w:rsid w:val="000C1414"/>
    <w:rsid w:val="000C26C5"/>
    <w:rsid w:val="000C2F9F"/>
    <w:rsid w:val="000C4F0A"/>
    <w:rsid w:val="000C67B5"/>
    <w:rsid w:val="000C680E"/>
    <w:rsid w:val="000C68C9"/>
    <w:rsid w:val="000C71A1"/>
    <w:rsid w:val="000C76A4"/>
    <w:rsid w:val="000D06CB"/>
    <w:rsid w:val="000D0B24"/>
    <w:rsid w:val="000D1054"/>
    <w:rsid w:val="000D256C"/>
    <w:rsid w:val="000D265D"/>
    <w:rsid w:val="000D31CE"/>
    <w:rsid w:val="000D3E3A"/>
    <w:rsid w:val="000D4468"/>
    <w:rsid w:val="000D4DF5"/>
    <w:rsid w:val="000D5E50"/>
    <w:rsid w:val="000D652A"/>
    <w:rsid w:val="000D6674"/>
    <w:rsid w:val="000D6F34"/>
    <w:rsid w:val="000D7685"/>
    <w:rsid w:val="000E0DE3"/>
    <w:rsid w:val="000E10FF"/>
    <w:rsid w:val="000E1296"/>
    <w:rsid w:val="000E300D"/>
    <w:rsid w:val="000E3D6A"/>
    <w:rsid w:val="000E4B9D"/>
    <w:rsid w:val="000E650F"/>
    <w:rsid w:val="000E6A4E"/>
    <w:rsid w:val="000F0944"/>
    <w:rsid w:val="000F11DE"/>
    <w:rsid w:val="000F143F"/>
    <w:rsid w:val="000F3909"/>
    <w:rsid w:val="000F4046"/>
    <w:rsid w:val="000F4DC8"/>
    <w:rsid w:val="000F5E9B"/>
    <w:rsid w:val="000F6C6A"/>
    <w:rsid w:val="000F7247"/>
    <w:rsid w:val="00100233"/>
    <w:rsid w:val="00101332"/>
    <w:rsid w:val="00101E39"/>
    <w:rsid w:val="00102FCC"/>
    <w:rsid w:val="001031CB"/>
    <w:rsid w:val="00103B53"/>
    <w:rsid w:val="0010508F"/>
    <w:rsid w:val="00105BF5"/>
    <w:rsid w:val="00107A2F"/>
    <w:rsid w:val="001108C1"/>
    <w:rsid w:val="001109C4"/>
    <w:rsid w:val="001121C4"/>
    <w:rsid w:val="001129BD"/>
    <w:rsid w:val="00112C11"/>
    <w:rsid w:val="00112FE3"/>
    <w:rsid w:val="00113DE1"/>
    <w:rsid w:val="0011501D"/>
    <w:rsid w:val="00117934"/>
    <w:rsid w:val="0012014A"/>
    <w:rsid w:val="00120F72"/>
    <w:rsid w:val="0012100D"/>
    <w:rsid w:val="0012389C"/>
    <w:rsid w:val="00123F19"/>
    <w:rsid w:val="0012597F"/>
    <w:rsid w:val="0012745C"/>
    <w:rsid w:val="00127D1B"/>
    <w:rsid w:val="00130A7A"/>
    <w:rsid w:val="00130DFF"/>
    <w:rsid w:val="00131688"/>
    <w:rsid w:val="001317E7"/>
    <w:rsid w:val="00133399"/>
    <w:rsid w:val="00133628"/>
    <w:rsid w:val="00133BA7"/>
    <w:rsid w:val="0013483B"/>
    <w:rsid w:val="00134FCF"/>
    <w:rsid w:val="0013590C"/>
    <w:rsid w:val="0014000A"/>
    <w:rsid w:val="00140266"/>
    <w:rsid w:val="00140975"/>
    <w:rsid w:val="00141344"/>
    <w:rsid w:val="00141C0B"/>
    <w:rsid w:val="00141FAC"/>
    <w:rsid w:val="0014217B"/>
    <w:rsid w:val="00142C71"/>
    <w:rsid w:val="00143C88"/>
    <w:rsid w:val="00144BB9"/>
    <w:rsid w:val="001472C2"/>
    <w:rsid w:val="001479DD"/>
    <w:rsid w:val="0015008E"/>
    <w:rsid w:val="001501BB"/>
    <w:rsid w:val="00150701"/>
    <w:rsid w:val="00150CDD"/>
    <w:rsid w:val="00151A0C"/>
    <w:rsid w:val="00152810"/>
    <w:rsid w:val="00152B33"/>
    <w:rsid w:val="0015303E"/>
    <w:rsid w:val="001544EA"/>
    <w:rsid w:val="00155818"/>
    <w:rsid w:val="001567DA"/>
    <w:rsid w:val="001604EF"/>
    <w:rsid w:val="001629FB"/>
    <w:rsid w:val="00164BB7"/>
    <w:rsid w:val="00164C45"/>
    <w:rsid w:val="00164E5B"/>
    <w:rsid w:val="00165203"/>
    <w:rsid w:val="00165E5B"/>
    <w:rsid w:val="00167419"/>
    <w:rsid w:val="0016773D"/>
    <w:rsid w:val="001679B1"/>
    <w:rsid w:val="00167AC7"/>
    <w:rsid w:val="00171438"/>
    <w:rsid w:val="00172A7E"/>
    <w:rsid w:val="001735F7"/>
    <w:rsid w:val="00173B68"/>
    <w:rsid w:val="00173EE0"/>
    <w:rsid w:val="0017465A"/>
    <w:rsid w:val="00174A7A"/>
    <w:rsid w:val="00174F85"/>
    <w:rsid w:val="00175394"/>
    <w:rsid w:val="00175557"/>
    <w:rsid w:val="00176F62"/>
    <w:rsid w:val="00177640"/>
    <w:rsid w:val="00177F3B"/>
    <w:rsid w:val="001800F9"/>
    <w:rsid w:val="00181254"/>
    <w:rsid w:val="00183AB0"/>
    <w:rsid w:val="001867A9"/>
    <w:rsid w:val="001876D0"/>
    <w:rsid w:val="00190261"/>
    <w:rsid w:val="00190A78"/>
    <w:rsid w:val="00191439"/>
    <w:rsid w:val="00191BA3"/>
    <w:rsid w:val="0019209C"/>
    <w:rsid w:val="001925B1"/>
    <w:rsid w:val="00192FB4"/>
    <w:rsid w:val="00193081"/>
    <w:rsid w:val="00193BE8"/>
    <w:rsid w:val="001944E4"/>
    <w:rsid w:val="001957F6"/>
    <w:rsid w:val="00197502"/>
    <w:rsid w:val="00197FF3"/>
    <w:rsid w:val="001A024D"/>
    <w:rsid w:val="001A0AF7"/>
    <w:rsid w:val="001A0E09"/>
    <w:rsid w:val="001A18D1"/>
    <w:rsid w:val="001A1B76"/>
    <w:rsid w:val="001A422E"/>
    <w:rsid w:val="001A4391"/>
    <w:rsid w:val="001A62FB"/>
    <w:rsid w:val="001B015B"/>
    <w:rsid w:val="001B0193"/>
    <w:rsid w:val="001B0CEA"/>
    <w:rsid w:val="001B16A9"/>
    <w:rsid w:val="001B2D3C"/>
    <w:rsid w:val="001B2EFB"/>
    <w:rsid w:val="001B5BE7"/>
    <w:rsid w:val="001B650A"/>
    <w:rsid w:val="001B790B"/>
    <w:rsid w:val="001B7D0C"/>
    <w:rsid w:val="001C0713"/>
    <w:rsid w:val="001C0860"/>
    <w:rsid w:val="001C151A"/>
    <w:rsid w:val="001C2D11"/>
    <w:rsid w:val="001C32A4"/>
    <w:rsid w:val="001C3663"/>
    <w:rsid w:val="001C4406"/>
    <w:rsid w:val="001C4E91"/>
    <w:rsid w:val="001C57C8"/>
    <w:rsid w:val="001C6338"/>
    <w:rsid w:val="001C6AC5"/>
    <w:rsid w:val="001C7F13"/>
    <w:rsid w:val="001D0926"/>
    <w:rsid w:val="001D09FD"/>
    <w:rsid w:val="001D1622"/>
    <w:rsid w:val="001D2448"/>
    <w:rsid w:val="001D2EDF"/>
    <w:rsid w:val="001D5CB2"/>
    <w:rsid w:val="001D5E50"/>
    <w:rsid w:val="001D664F"/>
    <w:rsid w:val="001E09A0"/>
    <w:rsid w:val="001E09E4"/>
    <w:rsid w:val="001E1A73"/>
    <w:rsid w:val="001E2D11"/>
    <w:rsid w:val="001E44FF"/>
    <w:rsid w:val="001E776B"/>
    <w:rsid w:val="001E7AA2"/>
    <w:rsid w:val="001F2753"/>
    <w:rsid w:val="001F2795"/>
    <w:rsid w:val="001F286C"/>
    <w:rsid w:val="001F28BC"/>
    <w:rsid w:val="001F2E76"/>
    <w:rsid w:val="001F4184"/>
    <w:rsid w:val="001F4C12"/>
    <w:rsid w:val="001F52AE"/>
    <w:rsid w:val="001F565A"/>
    <w:rsid w:val="001F56D8"/>
    <w:rsid w:val="001F58F6"/>
    <w:rsid w:val="001F6784"/>
    <w:rsid w:val="001F786D"/>
    <w:rsid w:val="002004D3"/>
    <w:rsid w:val="00203126"/>
    <w:rsid w:val="002037F4"/>
    <w:rsid w:val="0020521D"/>
    <w:rsid w:val="0020658D"/>
    <w:rsid w:val="00206A31"/>
    <w:rsid w:val="0021098A"/>
    <w:rsid w:val="00210D39"/>
    <w:rsid w:val="00216A63"/>
    <w:rsid w:val="002176D6"/>
    <w:rsid w:val="00217715"/>
    <w:rsid w:val="00220479"/>
    <w:rsid w:val="00220AFB"/>
    <w:rsid w:val="00222498"/>
    <w:rsid w:val="002226F2"/>
    <w:rsid w:val="00222754"/>
    <w:rsid w:val="00225DAB"/>
    <w:rsid w:val="00227ACF"/>
    <w:rsid w:val="00230D21"/>
    <w:rsid w:val="00231402"/>
    <w:rsid w:val="00231BE2"/>
    <w:rsid w:val="00231FA7"/>
    <w:rsid w:val="002374A1"/>
    <w:rsid w:val="00237D3E"/>
    <w:rsid w:val="00240799"/>
    <w:rsid w:val="00241AA9"/>
    <w:rsid w:val="00242043"/>
    <w:rsid w:val="00242D6C"/>
    <w:rsid w:val="00243333"/>
    <w:rsid w:val="00246354"/>
    <w:rsid w:val="00247184"/>
    <w:rsid w:val="00247855"/>
    <w:rsid w:val="00251832"/>
    <w:rsid w:val="00251A34"/>
    <w:rsid w:val="00251F33"/>
    <w:rsid w:val="002521B4"/>
    <w:rsid w:val="002522DE"/>
    <w:rsid w:val="00253412"/>
    <w:rsid w:val="00256434"/>
    <w:rsid w:val="002565CE"/>
    <w:rsid w:val="00257D02"/>
    <w:rsid w:val="002612D4"/>
    <w:rsid w:val="0026261F"/>
    <w:rsid w:val="00262D78"/>
    <w:rsid w:val="00262DC9"/>
    <w:rsid w:val="002632EF"/>
    <w:rsid w:val="00263363"/>
    <w:rsid w:val="00263892"/>
    <w:rsid w:val="002641AC"/>
    <w:rsid w:val="002645F5"/>
    <w:rsid w:val="002648A6"/>
    <w:rsid w:val="00264A02"/>
    <w:rsid w:val="00264CDF"/>
    <w:rsid w:val="002653BA"/>
    <w:rsid w:val="002656D1"/>
    <w:rsid w:val="0026702E"/>
    <w:rsid w:val="0026710B"/>
    <w:rsid w:val="00267298"/>
    <w:rsid w:val="00267AAC"/>
    <w:rsid w:val="002718D9"/>
    <w:rsid w:val="00274388"/>
    <w:rsid w:val="00274936"/>
    <w:rsid w:val="00274CCF"/>
    <w:rsid w:val="00274F4C"/>
    <w:rsid w:val="002759B3"/>
    <w:rsid w:val="00277734"/>
    <w:rsid w:val="002778C9"/>
    <w:rsid w:val="00280277"/>
    <w:rsid w:val="00280865"/>
    <w:rsid w:val="002819A7"/>
    <w:rsid w:val="0028269F"/>
    <w:rsid w:val="00284538"/>
    <w:rsid w:val="00284E24"/>
    <w:rsid w:val="002850C7"/>
    <w:rsid w:val="00285953"/>
    <w:rsid w:val="00285D3B"/>
    <w:rsid w:val="00287B9A"/>
    <w:rsid w:val="00292C02"/>
    <w:rsid w:val="00292D8B"/>
    <w:rsid w:val="00294D96"/>
    <w:rsid w:val="00294F5E"/>
    <w:rsid w:val="0029734B"/>
    <w:rsid w:val="002A0134"/>
    <w:rsid w:val="002A03C3"/>
    <w:rsid w:val="002A09C0"/>
    <w:rsid w:val="002A0EA3"/>
    <w:rsid w:val="002A13FE"/>
    <w:rsid w:val="002A1718"/>
    <w:rsid w:val="002A2F3F"/>
    <w:rsid w:val="002A4032"/>
    <w:rsid w:val="002A420A"/>
    <w:rsid w:val="002A4935"/>
    <w:rsid w:val="002A54A2"/>
    <w:rsid w:val="002A5FC9"/>
    <w:rsid w:val="002A683B"/>
    <w:rsid w:val="002A6C8A"/>
    <w:rsid w:val="002A747D"/>
    <w:rsid w:val="002B18D4"/>
    <w:rsid w:val="002B2066"/>
    <w:rsid w:val="002B26AF"/>
    <w:rsid w:val="002B3478"/>
    <w:rsid w:val="002B364D"/>
    <w:rsid w:val="002B428C"/>
    <w:rsid w:val="002B5BA3"/>
    <w:rsid w:val="002C3566"/>
    <w:rsid w:val="002C38DE"/>
    <w:rsid w:val="002C523B"/>
    <w:rsid w:val="002C527A"/>
    <w:rsid w:val="002C772B"/>
    <w:rsid w:val="002D13E2"/>
    <w:rsid w:val="002D1E98"/>
    <w:rsid w:val="002D26B5"/>
    <w:rsid w:val="002D29B9"/>
    <w:rsid w:val="002D414F"/>
    <w:rsid w:val="002D535F"/>
    <w:rsid w:val="002D6757"/>
    <w:rsid w:val="002D7187"/>
    <w:rsid w:val="002D718D"/>
    <w:rsid w:val="002E1126"/>
    <w:rsid w:val="002E20F8"/>
    <w:rsid w:val="002E2C6D"/>
    <w:rsid w:val="002E3ED6"/>
    <w:rsid w:val="002E4156"/>
    <w:rsid w:val="002E5021"/>
    <w:rsid w:val="002E517A"/>
    <w:rsid w:val="002E548C"/>
    <w:rsid w:val="002E56D2"/>
    <w:rsid w:val="002E6A83"/>
    <w:rsid w:val="002E6AD5"/>
    <w:rsid w:val="002E71E9"/>
    <w:rsid w:val="002E7312"/>
    <w:rsid w:val="002F1A2C"/>
    <w:rsid w:val="002F2713"/>
    <w:rsid w:val="002F2998"/>
    <w:rsid w:val="002F3459"/>
    <w:rsid w:val="002F40C8"/>
    <w:rsid w:val="002F41A0"/>
    <w:rsid w:val="002F4887"/>
    <w:rsid w:val="002F4BDC"/>
    <w:rsid w:val="002F6DCD"/>
    <w:rsid w:val="0030058B"/>
    <w:rsid w:val="0030060F"/>
    <w:rsid w:val="003006BC"/>
    <w:rsid w:val="003020AE"/>
    <w:rsid w:val="003033D5"/>
    <w:rsid w:val="0030358F"/>
    <w:rsid w:val="00305888"/>
    <w:rsid w:val="0030600E"/>
    <w:rsid w:val="003076B8"/>
    <w:rsid w:val="00307DBF"/>
    <w:rsid w:val="00310A11"/>
    <w:rsid w:val="00310ABF"/>
    <w:rsid w:val="00312606"/>
    <w:rsid w:val="003141C2"/>
    <w:rsid w:val="00314394"/>
    <w:rsid w:val="0031533F"/>
    <w:rsid w:val="0031578A"/>
    <w:rsid w:val="003164CB"/>
    <w:rsid w:val="003169F9"/>
    <w:rsid w:val="00316D00"/>
    <w:rsid w:val="003178A8"/>
    <w:rsid w:val="003203A3"/>
    <w:rsid w:val="00321523"/>
    <w:rsid w:val="00323473"/>
    <w:rsid w:val="00323ABB"/>
    <w:rsid w:val="00323D21"/>
    <w:rsid w:val="00325C44"/>
    <w:rsid w:val="00326395"/>
    <w:rsid w:val="00326AC1"/>
    <w:rsid w:val="00330A61"/>
    <w:rsid w:val="00331143"/>
    <w:rsid w:val="0033144D"/>
    <w:rsid w:val="00331503"/>
    <w:rsid w:val="003322C3"/>
    <w:rsid w:val="00335557"/>
    <w:rsid w:val="00336E6F"/>
    <w:rsid w:val="003376A8"/>
    <w:rsid w:val="0034055E"/>
    <w:rsid w:val="00342659"/>
    <w:rsid w:val="00343E82"/>
    <w:rsid w:val="0034574C"/>
    <w:rsid w:val="00347BD2"/>
    <w:rsid w:val="003503C3"/>
    <w:rsid w:val="003529A9"/>
    <w:rsid w:val="003535DC"/>
    <w:rsid w:val="00353C97"/>
    <w:rsid w:val="00354CB9"/>
    <w:rsid w:val="00355280"/>
    <w:rsid w:val="00355722"/>
    <w:rsid w:val="00356770"/>
    <w:rsid w:val="00356E8F"/>
    <w:rsid w:val="00356F1D"/>
    <w:rsid w:val="00357375"/>
    <w:rsid w:val="0035751E"/>
    <w:rsid w:val="00360657"/>
    <w:rsid w:val="003607EA"/>
    <w:rsid w:val="00361E08"/>
    <w:rsid w:val="0036215D"/>
    <w:rsid w:val="00362F8E"/>
    <w:rsid w:val="003642DB"/>
    <w:rsid w:val="003667C7"/>
    <w:rsid w:val="00366A11"/>
    <w:rsid w:val="0036733B"/>
    <w:rsid w:val="0036765B"/>
    <w:rsid w:val="00370869"/>
    <w:rsid w:val="003716DC"/>
    <w:rsid w:val="00373517"/>
    <w:rsid w:val="0037444F"/>
    <w:rsid w:val="00374AC5"/>
    <w:rsid w:val="0037572B"/>
    <w:rsid w:val="00375DCE"/>
    <w:rsid w:val="00376102"/>
    <w:rsid w:val="00377080"/>
    <w:rsid w:val="00377EAF"/>
    <w:rsid w:val="003805C1"/>
    <w:rsid w:val="00380940"/>
    <w:rsid w:val="00381663"/>
    <w:rsid w:val="00381FC3"/>
    <w:rsid w:val="003833B3"/>
    <w:rsid w:val="00384D89"/>
    <w:rsid w:val="00386086"/>
    <w:rsid w:val="0038699C"/>
    <w:rsid w:val="00386F49"/>
    <w:rsid w:val="00387659"/>
    <w:rsid w:val="003878AC"/>
    <w:rsid w:val="003915D8"/>
    <w:rsid w:val="00392578"/>
    <w:rsid w:val="003929C4"/>
    <w:rsid w:val="003934B6"/>
    <w:rsid w:val="00393F0E"/>
    <w:rsid w:val="00394C90"/>
    <w:rsid w:val="00395042"/>
    <w:rsid w:val="0039514E"/>
    <w:rsid w:val="00395697"/>
    <w:rsid w:val="003962CB"/>
    <w:rsid w:val="00396EDA"/>
    <w:rsid w:val="0039759E"/>
    <w:rsid w:val="00397A28"/>
    <w:rsid w:val="003A2D7D"/>
    <w:rsid w:val="003A3D2F"/>
    <w:rsid w:val="003A4456"/>
    <w:rsid w:val="003A4675"/>
    <w:rsid w:val="003A485F"/>
    <w:rsid w:val="003A544C"/>
    <w:rsid w:val="003A61E9"/>
    <w:rsid w:val="003A67C1"/>
    <w:rsid w:val="003A71A4"/>
    <w:rsid w:val="003B001D"/>
    <w:rsid w:val="003B399F"/>
    <w:rsid w:val="003B3DAF"/>
    <w:rsid w:val="003B491B"/>
    <w:rsid w:val="003B4DB3"/>
    <w:rsid w:val="003B51E7"/>
    <w:rsid w:val="003B6CDD"/>
    <w:rsid w:val="003B7F01"/>
    <w:rsid w:val="003C083E"/>
    <w:rsid w:val="003C124E"/>
    <w:rsid w:val="003C183F"/>
    <w:rsid w:val="003C198C"/>
    <w:rsid w:val="003C24DE"/>
    <w:rsid w:val="003C3333"/>
    <w:rsid w:val="003C3533"/>
    <w:rsid w:val="003C35BA"/>
    <w:rsid w:val="003C4770"/>
    <w:rsid w:val="003C4AB8"/>
    <w:rsid w:val="003C577A"/>
    <w:rsid w:val="003C63CC"/>
    <w:rsid w:val="003C71CA"/>
    <w:rsid w:val="003C7AD2"/>
    <w:rsid w:val="003D02A1"/>
    <w:rsid w:val="003D1153"/>
    <w:rsid w:val="003D1392"/>
    <w:rsid w:val="003D186E"/>
    <w:rsid w:val="003D2035"/>
    <w:rsid w:val="003D4B62"/>
    <w:rsid w:val="003D4B85"/>
    <w:rsid w:val="003D5054"/>
    <w:rsid w:val="003D5081"/>
    <w:rsid w:val="003D695E"/>
    <w:rsid w:val="003D7222"/>
    <w:rsid w:val="003D7CBA"/>
    <w:rsid w:val="003E0688"/>
    <w:rsid w:val="003E1557"/>
    <w:rsid w:val="003E163D"/>
    <w:rsid w:val="003E1DCD"/>
    <w:rsid w:val="003E3752"/>
    <w:rsid w:val="003E4342"/>
    <w:rsid w:val="003F0420"/>
    <w:rsid w:val="003F1601"/>
    <w:rsid w:val="003F1D18"/>
    <w:rsid w:val="003F2C14"/>
    <w:rsid w:val="003F2DC6"/>
    <w:rsid w:val="003F2F2C"/>
    <w:rsid w:val="003F31E7"/>
    <w:rsid w:val="003F35E6"/>
    <w:rsid w:val="003F42DE"/>
    <w:rsid w:val="003F4FFA"/>
    <w:rsid w:val="003F53D7"/>
    <w:rsid w:val="003F5CD4"/>
    <w:rsid w:val="003F70A5"/>
    <w:rsid w:val="003F7722"/>
    <w:rsid w:val="003F7776"/>
    <w:rsid w:val="0040047F"/>
    <w:rsid w:val="00400745"/>
    <w:rsid w:val="004009F7"/>
    <w:rsid w:val="00404587"/>
    <w:rsid w:val="004052F7"/>
    <w:rsid w:val="00405B57"/>
    <w:rsid w:val="00406DE0"/>
    <w:rsid w:val="00407ED2"/>
    <w:rsid w:val="00410BB9"/>
    <w:rsid w:val="00410DC5"/>
    <w:rsid w:val="00410DE6"/>
    <w:rsid w:val="004127D5"/>
    <w:rsid w:val="00412BE3"/>
    <w:rsid w:val="00413261"/>
    <w:rsid w:val="00416615"/>
    <w:rsid w:val="00416994"/>
    <w:rsid w:val="00417B02"/>
    <w:rsid w:val="00420ED0"/>
    <w:rsid w:val="00422D3B"/>
    <w:rsid w:val="00424EEE"/>
    <w:rsid w:val="00425767"/>
    <w:rsid w:val="004257AF"/>
    <w:rsid w:val="004260DE"/>
    <w:rsid w:val="00427349"/>
    <w:rsid w:val="00430367"/>
    <w:rsid w:val="0043094C"/>
    <w:rsid w:val="00430E6B"/>
    <w:rsid w:val="004339B8"/>
    <w:rsid w:val="00437855"/>
    <w:rsid w:val="00437A93"/>
    <w:rsid w:val="004413ED"/>
    <w:rsid w:val="004419CE"/>
    <w:rsid w:val="00443AD9"/>
    <w:rsid w:val="0044471B"/>
    <w:rsid w:val="00444A3C"/>
    <w:rsid w:val="00445CC9"/>
    <w:rsid w:val="00445EB1"/>
    <w:rsid w:val="004472CD"/>
    <w:rsid w:val="00447E83"/>
    <w:rsid w:val="004516C1"/>
    <w:rsid w:val="00452D45"/>
    <w:rsid w:val="004542A6"/>
    <w:rsid w:val="00456D4F"/>
    <w:rsid w:val="00461222"/>
    <w:rsid w:val="00461F39"/>
    <w:rsid w:val="004632DB"/>
    <w:rsid w:val="0046400A"/>
    <w:rsid w:val="004653FC"/>
    <w:rsid w:val="00465AD0"/>
    <w:rsid w:val="0046606B"/>
    <w:rsid w:val="0046641E"/>
    <w:rsid w:val="00466F3E"/>
    <w:rsid w:val="0047004D"/>
    <w:rsid w:val="0047046C"/>
    <w:rsid w:val="00470597"/>
    <w:rsid w:val="00470BAD"/>
    <w:rsid w:val="00473E70"/>
    <w:rsid w:val="00480B58"/>
    <w:rsid w:val="00481886"/>
    <w:rsid w:val="00481916"/>
    <w:rsid w:val="00481A1B"/>
    <w:rsid w:val="00482E94"/>
    <w:rsid w:val="00483F76"/>
    <w:rsid w:val="004851F4"/>
    <w:rsid w:val="00485449"/>
    <w:rsid w:val="00486BC0"/>
    <w:rsid w:val="004870BF"/>
    <w:rsid w:val="004872C8"/>
    <w:rsid w:val="00490077"/>
    <w:rsid w:val="00490C7A"/>
    <w:rsid w:val="004952D5"/>
    <w:rsid w:val="00495770"/>
    <w:rsid w:val="00495E72"/>
    <w:rsid w:val="00496EFB"/>
    <w:rsid w:val="00496F5E"/>
    <w:rsid w:val="00497BA1"/>
    <w:rsid w:val="004A0416"/>
    <w:rsid w:val="004A1021"/>
    <w:rsid w:val="004A130F"/>
    <w:rsid w:val="004A2C31"/>
    <w:rsid w:val="004A3187"/>
    <w:rsid w:val="004A3DE3"/>
    <w:rsid w:val="004A53B1"/>
    <w:rsid w:val="004A582E"/>
    <w:rsid w:val="004A6412"/>
    <w:rsid w:val="004A65DE"/>
    <w:rsid w:val="004B01E3"/>
    <w:rsid w:val="004B1CE4"/>
    <w:rsid w:val="004B23B7"/>
    <w:rsid w:val="004B2633"/>
    <w:rsid w:val="004B27FF"/>
    <w:rsid w:val="004B2C2A"/>
    <w:rsid w:val="004B3B8B"/>
    <w:rsid w:val="004B44DD"/>
    <w:rsid w:val="004B59E4"/>
    <w:rsid w:val="004B67FA"/>
    <w:rsid w:val="004B69A6"/>
    <w:rsid w:val="004B6C14"/>
    <w:rsid w:val="004B7CE1"/>
    <w:rsid w:val="004B7D31"/>
    <w:rsid w:val="004C0056"/>
    <w:rsid w:val="004C0777"/>
    <w:rsid w:val="004C13BF"/>
    <w:rsid w:val="004C3485"/>
    <w:rsid w:val="004C36B2"/>
    <w:rsid w:val="004C3D35"/>
    <w:rsid w:val="004C575E"/>
    <w:rsid w:val="004C6CA4"/>
    <w:rsid w:val="004C6E5F"/>
    <w:rsid w:val="004C6FE0"/>
    <w:rsid w:val="004C7A50"/>
    <w:rsid w:val="004D140A"/>
    <w:rsid w:val="004D2AD9"/>
    <w:rsid w:val="004D30AF"/>
    <w:rsid w:val="004D34A7"/>
    <w:rsid w:val="004D3A3F"/>
    <w:rsid w:val="004D3DD2"/>
    <w:rsid w:val="004D4200"/>
    <w:rsid w:val="004D4658"/>
    <w:rsid w:val="004D48C8"/>
    <w:rsid w:val="004D62B1"/>
    <w:rsid w:val="004D66FC"/>
    <w:rsid w:val="004D6799"/>
    <w:rsid w:val="004D711C"/>
    <w:rsid w:val="004D7C85"/>
    <w:rsid w:val="004E0358"/>
    <w:rsid w:val="004E1E12"/>
    <w:rsid w:val="004E2287"/>
    <w:rsid w:val="004E347E"/>
    <w:rsid w:val="004E4ABC"/>
    <w:rsid w:val="004E5379"/>
    <w:rsid w:val="004E562B"/>
    <w:rsid w:val="004E6095"/>
    <w:rsid w:val="004E7769"/>
    <w:rsid w:val="004F039B"/>
    <w:rsid w:val="004F2986"/>
    <w:rsid w:val="004F2EB1"/>
    <w:rsid w:val="004F3614"/>
    <w:rsid w:val="004F4239"/>
    <w:rsid w:val="004F5343"/>
    <w:rsid w:val="004F58B1"/>
    <w:rsid w:val="004F5CF9"/>
    <w:rsid w:val="004F6E94"/>
    <w:rsid w:val="004F79B2"/>
    <w:rsid w:val="004F7FB9"/>
    <w:rsid w:val="00500AE3"/>
    <w:rsid w:val="0050152C"/>
    <w:rsid w:val="005036B3"/>
    <w:rsid w:val="00504171"/>
    <w:rsid w:val="00504504"/>
    <w:rsid w:val="00505AFC"/>
    <w:rsid w:val="00506F6B"/>
    <w:rsid w:val="00507D9C"/>
    <w:rsid w:val="00510956"/>
    <w:rsid w:val="00512822"/>
    <w:rsid w:val="005129E3"/>
    <w:rsid w:val="005131AC"/>
    <w:rsid w:val="0051662F"/>
    <w:rsid w:val="00517E95"/>
    <w:rsid w:val="0052041E"/>
    <w:rsid w:val="0052139D"/>
    <w:rsid w:val="00521577"/>
    <w:rsid w:val="00521F6F"/>
    <w:rsid w:val="0052304E"/>
    <w:rsid w:val="00524D97"/>
    <w:rsid w:val="00524E98"/>
    <w:rsid w:val="00524F0F"/>
    <w:rsid w:val="00526648"/>
    <w:rsid w:val="00526B4A"/>
    <w:rsid w:val="00527655"/>
    <w:rsid w:val="0052793C"/>
    <w:rsid w:val="00527B46"/>
    <w:rsid w:val="00531C5B"/>
    <w:rsid w:val="00532325"/>
    <w:rsid w:val="00533D89"/>
    <w:rsid w:val="00537951"/>
    <w:rsid w:val="00540694"/>
    <w:rsid w:val="00540913"/>
    <w:rsid w:val="005409DA"/>
    <w:rsid w:val="00541254"/>
    <w:rsid w:val="00542BAF"/>
    <w:rsid w:val="005448A9"/>
    <w:rsid w:val="00544DCD"/>
    <w:rsid w:val="00545ACF"/>
    <w:rsid w:val="00547CAD"/>
    <w:rsid w:val="00547DA6"/>
    <w:rsid w:val="00550379"/>
    <w:rsid w:val="0055144C"/>
    <w:rsid w:val="005515C9"/>
    <w:rsid w:val="00551DC1"/>
    <w:rsid w:val="00553731"/>
    <w:rsid w:val="00553EC3"/>
    <w:rsid w:val="00555536"/>
    <w:rsid w:val="005555F6"/>
    <w:rsid w:val="00555861"/>
    <w:rsid w:val="00555D36"/>
    <w:rsid w:val="00555FB7"/>
    <w:rsid w:val="00557B93"/>
    <w:rsid w:val="0056070F"/>
    <w:rsid w:val="00560BC4"/>
    <w:rsid w:val="00560C94"/>
    <w:rsid w:val="00561711"/>
    <w:rsid w:val="00561798"/>
    <w:rsid w:val="00561944"/>
    <w:rsid w:val="00561B2B"/>
    <w:rsid w:val="00561CDA"/>
    <w:rsid w:val="0056391E"/>
    <w:rsid w:val="0056449F"/>
    <w:rsid w:val="00564687"/>
    <w:rsid w:val="00564DEA"/>
    <w:rsid w:val="005669AA"/>
    <w:rsid w:val="005715DB"/>
    <w:rsid w:val="0057171E"/>
    <w:rsid w:val="00571BB0"/>
    <w:rsid w:val="00572C0A"/>
    <w:rsid w:val="005732AE"/>
    <w:rsid w:val="0057395B"/>
    <w:rsid w:val="00573F1B"/>
    <w:rsid w:val="00574488"/>
    <w:rsid w:val="00575641"/>
    <w:rsid w:val="00575D21"/>
    <w:rsid w:val="00575E79"/>
    <w:rsid w:val="0057699A"/>
    <w:rsid w:val="00577107"/>
    <w:rsid w:val="00577E5E"/>
    <w:rsid w:val="00581AC9"/>
    <w:rsid w:val="00581B0F"/>
    <w:rsid w:val="00583409"/>
    <w:rsid w:val="00584925"/>
    <w:rsid w:val="00584F8B"/>
    <w:rsid w:val="005850E0"/>
    <w:rsid w:val="00585CDF"/>
    <w:rsid w:val="0058644F"/>
    <w:rsid w:val="00586F67"/>
    <w:rsid w:val="00587048"/>
    <w:rsid w:val="005878AA"/>
    <w:rsid w:val="005878B4"/>
    <w:rsid w:val="00587CD1"/>
    <w:rsid w:val="00590054"/>
    <w:rsid w:val="00590758"/>
    <w:rsid w:val="0059090B"/>
    <w:rsid w:val="0059171B"/>
    <w:rsid w:val="0059176D"/>
    <w:rsid w:val="00592B3E"/>
    <w:rsid w:val="00592EFC"/>
    <w:rsid w:val="00595B02"/>
    <w:rsid w:val="00595F0C"/>
    <w:rsid w:val="0059669C"/>
    <w:rsid w:val="005972E3"/>
    <w:rsid w:val="005A12B3"/>
    <w:rsid w:val="005A20A4"/>
    <w:rsid w:val="005A342E"/>
    <w:rsid w:val="005A4293"/>
    <w:rsid w:val="005A50D3"/>
    <w:rsid w:val="005A568A"/>
    <w:rsid w:val="005A63DF"/>
    <w:rsid w:val="005A718E"/>
    <w:rsid w:val="005A7191"/>
    <w:rsid w:val="005A73C8"/>
    <w:rsid w:val="005B0ABC"/>
    <w:rsid w:val="005B16F5"/>
    <w:rsid w:val="005B2E00"/>
    <w:rsid w:val="005B3A1B"/>
    <w:rsid w:val="005B4774"/>
    <w:rsid w:val="005B50AF"/>
    <w:rsid w:val="005B5A67"/>
    <w:rsid w:val="005B6436"/>
    <w:rsid w:val="005B76FB"/>
    <w:rsid w:val="005B78E3"/>
    <w:rsid w:val="005C099B"/>
    <w:rsid w:val="005C0AD0"/>
    <w:rsid w:val="005C0F69"/>
    <w:rsid w:val="005C13E6"/>
    <w:rsid w:val="005C1DAE"/>
    <w:rsid w:val="005C3C66"/>
    <w:rsid w:val="005C45A3"/>
    <w:rsid w:val="005C5C57"/>
    <w:rsid w:val="005C65DE"/>
    <w:rsid w:val="005C706A"/>
    <w:rsid w:val="005C7856"/>
    <w:rsid w:val="005C7921"/>
    <w:rsid w:val="005D0723"/>
    <w:rsid w:val="005D0D4C"/>
    <w:rsid w:val="005D28F1"/>
    <w:rsid w:val="005D2EF4"/>
    <w:rsid w:val="005D33B9"/>
    <w:rsid w:val="005D41E7"/>
    <w:rsid w:val="005D5A9E"/>
    <w:rsid w:val="005D6A77"/>
    <w:rsid w:val="005D77A6"/>
    <w:rsid w:val="005D7F43"/>
    <w:rsid w:val="005D7FC0"/>
    <w:rsid w:val="005E03BB"/>
    <w:rsid w:val="005E0F3C"/>
    <w:rsid w:val="005E26AE"/>
    <w:rsid w:val="005E2701"/>
    <w:rsid w:val="005E2B47"/>
    <w:rsid w:val="005E3AA9"/>
    <w:rsid w:val="005E49BF"/>
    <w:rsid w:val="005E4CD3"/>
    <w:rsid w:val="005E5251"/>
    <w:rsid w:val="005E5580"/>
    <w:rsid w:val="005E6919"/>
    <w:rsid w:val="005E7195"/>
    <w:rsid w:val="005F021D"/>
    <w:rsid w:val="005F1372"/>
    <w:rsid w:val="005F21B5"/>
    <w:rsid w:val="005F248B"/>
    <w:rsid w:val="005F2B32"/>
    <w:rsid w:val="005F2CFB"/>
    <w:rsid w:val="005F366D"/>
    <w:rsid w:val="005F61BA"/>
    <w:rsid w:val="005F655C"/>
    <w:rsid w:val="0060249B"/>
    <w:rsid w:val="00602C91"/>
    <w:rsid w:val="00603C59"/>
    <w:rsid w:val="00604B2C"/>
    <w:rsid w:val="0060702D"/>
    <w:rsid w:val="00607439"/>
    <w:rsid w:val="006074F9"/>
    <w:rsid w:val="00610889"/>
    <w:rsid w:val="00610BAF"/>
    <w:rsid w:val="00610DFC"/>
    <w:rsid w:val="00610EC6"/>
    <w:rsid w:val="00614886"/>
    <w:rsid w:val="00614AA9"/>
    <w:rsid w:val="00615C18"/>
    <w:rsid w:val="0061719C"/>
    <w:rsid w:val="006201DF"/>
    <w:rsid w:val="0062057B"/>
    <w:rsid w:val="006208B4"/>
    <w:rsid w:val="00621288"/>
    <w:rsid w:val="00621535"/>
    <w:rsid w:val="00622D00"/>
    <w:rsid w:val="006238F6"/>
    <w:rsid w:val="0062579D"/>
    <w:rsid w:val="00625965"/>
    <w:rsid w:val="00625A68"/>
    <w:rsid w:val="00626E7B"/>
    <w:rsid w:val="00627050"/>
    <w:rsid w:val="006270B8"/>
    <w:rsid w:val="0062737A"/>
    <w:rsid w:val="00630805"/>
    <w:rsid w:val="006312DF"/>
    <w:rsid w:val="00632B30"/>
    <w:rsid w:val="00632B92"/>
    <w:rsid w:val="00634F7E"/>
    <w:rsid w:val="00635888"/>
    <w:rsid w:val="00636313"/>
    <w:rsid w:val="00636C28"/>
    <w:rsid w:val="00637412"/>
    <w:rsid w:val="0063772A"/>
    <w:rsid w:val="00637ED1"/>
    <w:rsid w:val="00640069"/>
    <w:rsid w:val="00640C29"/>
    <w:rsid w:val="00641714"/>
    <w:rsid w:val="00642D08"/>
    <w:rsid w:val="00643320"/>
    <w:rsid w:val="0064460F"/>
    <w:rsid w:val="00644F6C"/>
    <w:rsid w:val="00646551"/>
    <w:rsid w:val="00646555"/>
    <w:rsid w:val="006467CB"/>
    <w:rsid w:val="006468F3"/>
    <w:rsid w:val="00650967"/>
    <w:rsid w:val="00653922"/>
    <w:rsid w:val="00653CA5"/>
    <w:rsid w:val="006540A2"/>
    <w:rsid w:val="00654C3C"/>
    <w:rsid w:val="00660B8D"/>
    <w:rsid w:val="0066195B"/>
    <w:rsid w:val="00661FE2"/>
    <w:rsid w:val="00662427"/>
    <w:rsid w:val="006629D1"/>
    <w:rsid w:val="00663139"/>
    <w:rsid w:val="0066409A"/>
    <w:rsid w:val="00664859"/>
    <w:rsid w:val="00666462"/>
    <w:rsid w:val="00666713"/>
    <w:rsid w:val="00666C1D"/>
    <w:rsid w:val="0066708D"/>
    <w:rsid w:val="00667272"/>
    <w:rsid w:val="00667BA4"/>
    <w:rsid w:val="0067005D"/>
    <w:rsid w:val="0067041B"/>
    <w:rsid w:val="0067190B"/>
    <w:rsid w:val="00671E26"/>
    <w:rsid w:val="00672212"/>
    <w:rsid w:val="0067295B"/>
    <w:rsid w:val="00672FC2"/>
    <w:rsid w:val="0067353A"/>
    <w:rsid w:val="00673A1F"/>
    <w:rsid w:val="006740EF"/>
    <w:rsid w:val="00674B28"/>
    <w:rsid w:val="00675B27"/>
    <w:rsid w:val="00675ECF"/>
    <w:rsid w:val="00677196"/>
    <w:rsid w:val="0068142F"/>
    <w:rsid w:val="0068147A"/>
    <w:rsid w:val="006834CB"/>
    <w:rsid w:val="006838B3"/>
    <w:rsid w:val="00684AF3"/>
    <w:rsid w:val="00685EF8"/>
    <w:rsid w:val="006863EB"/>
    <w:rsid w:val="006904EF"/>
    <w:rsid w:val="006907E9"/>
    <w:rsid w:val="006908C0"/>
    <w:rsid w:val="00691ADF"/>
    <w:rsid w:val="00691DEC"/>
    <w:rsid w:val="00692720"/>
    <w:rsid w:val="0069300D"/>
    <w:rsid w:val="00693549"/>
    <w:rsid w:val="0069558A"/>
    <w:rsid w:val="00695F64"/>
    <w:rsid w:val="006969E7"/>
    <w:rsid w:val="006A200C"/>
    <w:rsid w:val="006A25F0"/>
    <w:rsid w:val="006A329D"/>
    <w:rsid w:val="006A4DD2"/>
    <w:rsid w:val="006A54B4"/>
    <w:rsid w:val="006A58BE"/>
    <w:rsid w:val="006A59C0"/>
    <w:rsid w:val="006B0390"/>
    <w:rsid w:val="006B0ABF"/>
    <w:rsid w:val="006B2E9A"/>
    <w:rsid w:val="006B3049"/>
    <w:rsid w:val="006B3A53"/>
    <w:rsid w:val="006B3C35"/>
    <w:rsid w:val="006B4494"/>
    <w:rsid w:val="006B45CF"/>
    <w:rsid w:val="006B48D5"/>
    <w:rsid w:val="006B54AD"/>
    <w:rsid w:val="006B5990"/>
    <w:rsid w:val="006B6989"/>
    <w:rsid w:val="006B7EAE"/>
    <w:rsid w:val="006C0FFB"/>
    <w:rsid w:val="006C51DD"/>
    <w:rsid w:val="006C5457"/>
    <w:rsid w:val="006C6A1B"/>
    <w:rsid w:val="006C7285"/>
    <w:rsid w:val="006C7A4E"/>
    <w:rsid w:val="006D0305"/>
    <w:rsid w:val="006D0B4C"/>
    <w:rsid w:val="006D30FE"/>
    <w:rsid w:val="006D3585"/>
    <w:rsid w:val="006D3796"/>
    <w:rsid w:val="006D3861"/>
    <w:rsid w:val="006D46B2"/>
    <w:rsid w:val="006D47B8"/>
    <w:rsid w:val="006D5541"/>
    <w:rsid w:val="006D601E"/>
    <w:rsid w:val="006D76CF"/>
    <w:rsid w:val="006E1BF7"/>
    <w:rsid w:val="006E2F1F"/>
    <w:rsid w:val="006E3166"/>
    <w:rsid w:val="006E4B72"/>
    <w:rsid w:val="006E565F"/>
    <w:rsid w:val="006E5D50"/>
    <w:rsid w:val="006E612A"/>
    <w:rsid w:val="006E685E"/>
    <w:rsid w:val="006E6D76"/>
    <w:rsid w:val="006E7E7A"/>
    <w:rsid w:val="006F1301"/>
    <w:rsid w:val="006F15A2"/>
    <w:rsid w:val="006F1FC7"/>
    <w:rsid w:val="006F2BAA"/>
    <w:rsid w:val="006F3F1C"/>
    <w:rsid w:val="006F4AE6"/>
    <w:rsid w:val="006F507A"/>
    <w:rsid w:val="006F5211"/>
    <w:rsid w:val="006F570F"/>
    <w:rsid w:val="006F595D"/>
    <w:rsid w:val="006F676D"/>
    <w:rsid w:val="006F6D5B"/>
    <w:rsid w:val="006F6DAB"/>
    <w:rsid w:val="00700B7C"/>
    <w:rsid w:val="00701A0C"/>
    <w:rsid w:val="0070234D"/>
    <w:rsid w:val="00702592"/>
    <w:rsid w:val="00702823"/>
    <w:rsid w:val="00702E1A"/>
    <w:rsid w:val="007034F2"/>
    <w:rsid w:val="00706733"/>
    <w:rsid w:val="00707ACF"/>
    <w:rsid w:val="0071105E"/>
    <w:rsid w:val="007118DB"/>
    <w:rsid w:val="00711BDD"/>
    <w:rsid w:val="0071203D"/>
    <w:rsid w:val="00712D19"/>
    <w:rsid w:val="00720B6E"/>
    <w:rsid w:val="0072163D"/>
    <w:rsid w:val="00721CE8"/>
    <w:rsid w:val="00721DEF"/>
    <w:rsid w:val="00723796"/>
    <w:rsid w:val="00723F46"/>
    <w:rsid w:val="0072482A"/>
    <w:rsid w:val="00725732"/>
    <w:rsid w:val="00725898"/>
    <w:rsid w:val="00726D40"/>
    <w:rsid w:val="00726EF6"/>
    <w:rsid w:val="0072711E"/>
    <w:rsid w:val="00727EE7"/>
    <w:rsid w:val="00732391"/>
    <w:rsid w:val="0073442E"/>
    <w:rsid w:val="00735340"/>
    <w:rsid w:val="007356A8"/>
    <w:rsid w:val="00735715"/>
    <w:rsid w:val="00736159"/>
    <w:rsid w:val="00737277"/>
    <w:rsid w:val="007375F4"/>
    <w:rsid w:val="00737BA5"/>
    <w:rsid w:val="00741F24"/>
    <w:rsid w:val="00742113"/>
    <w:rsid w:val="00742435"/>
    <w:rsid w:val="00743879"/>
    <w:rsid w:val="00745C67"/>
    <w:rsid w:val="00746032"/>
    <w:rsid w:val="0074658D"/>
    <w:rsid w:val="0074702E"/>
    <w:rsid w:val="00747389"/>
    <w:rsid w:val="007475D5"/>
    <w:rsid w:val="00751613"/>
    <w:rsid w:val="00751AFD"/>
    <w:rsid w:val="00751F9D"/>
    <w:rsid w:val="00752422"/>
    <w:rsid w:val="00752636"/>
    <w:rsid w:val="00752AD2"/>
    <w:rsid w:val="00755CD9"/>
    <w:rsid w:val="00756D34"/>
    <w:rsid w:val="007613FE"/>
    <w:rsid w:val="0076352E"/>
    <w:rsid w:val="00765042"/>
    <w:rsid w:val="0076548D"/>
    <w:rsid w:val="00766357"/>
    <w:rsid w:val="00767ACA"/>
    <w:rsid w:val="0077050C"/>
    <w:rsid w:val="0077073D"/>
    <w:rsid w:val="007711A1"/>
    <w:rsid w:val="00771FDD"/>
    <w:rsid w:val="007721F5"/>
    <w:rsid w:val="0077261D"/>
    <w:rsid w:val="00773671"/>
    <w:rsid w:val="00773C31"/>
    <w:rsid w:val="00774406"/>
    <w:rsid w:val="007744E1"/>
    <w:rsid w:val="00774667"/>
    <w:rsid w:val="0077561A"/>
    <w:rsid w:val="0077645A"/>
    <w:rsid w:val="0077669D"/>
    <w:rsid w:val="007767F0"/>
    <w:rsid w:val="00776BAA"/>
    <w:rsid w:val="00780315"/>
    <w:rsid w:val="00780818"/>
    <w:rsid w:val="00781D34"/>
    <w:rsid w:val="00782B68"/>
    <w:rsid w:val="00783021"/>
    <w:rsid w:val="00784422"/>
    <w:rsid w:val="00784C13"/>
    <w:rsid w:val="007850B3"/>
    <w:rsid w:val="00786E9B"/>
    <w:rsid w:val="007904CA"/>
    <w:rsid w:val="00790F13"/>
    <w:rsid w:val="00791A24"/>
    <w:rsid w:val="00792C17"/>
    <w:rsid w:val="0079506F"/>
    <w:rsid w:val="00795650"/>
    <w:rsid w:val="007956C0"/>
    <w:rsid w:val="007958E9"/>
    <w:rsid w:val="007979CC"/>
    <w:rsid w:val="00797BCB"/>
    <w:rsid w:val="007A046D"/>
    <w:rsid w:val="007A15EA"/>
    <w:rsid w:val="007A3649"/>
    <w:rsid w:val="007A48B2"/>
    <w:rsid w:val="007A4F67"/>
    <w:rsid w:val="007A5124"/>
    <w:rsid w:val="007A5D28"/>
    <w:rsid w:val="007A68AA"/>
    <w:rsid w:val="007A7356"/>
    <w:rsid w:val="007A785C"/>
    <w:rsid w:val="007A7F91"/>
    <w:rsid w:val="007B006B"/>
    <w:rsid w:val="007B204E"/>
    <w:rsid w:val="007B325B"/>
    <w:rsid w:val="007B393E"/>
    <w:rsid w:val="007B4654"/>
    <w:rsid w:val="007B4915"/>
    <w:rsid w:val="007B4C16"/>
    <w:rsid w:val="007B66AD"/>
    <w:rsid w:val="007B6E85"/>
    <w:rsid w:val="007B7640"/>
    <w:rsid w:val="007C0C56"/>
    <w:rsid w:val="007C0DAF"/>
    <w:rsid w:val="007C25FF"/>
    <w:rsid w:val="007C30A0"/>
    <w:rsid w:val="007C434C"/>
    <w:rsid w:val="007C6596"/>
    <w:rsid w:val="007C6632"/>
    <w:rsid w:val="007D1E5C"/>
    <w:rsid w:val="007D1F37"/>
    <w:rsid w:val="007D2AF3"/>
    <w:rsid w:val="007D4B7E"/>
    <w:rsid w:val="007D5168"/>
    <w:rsid w:val="007D7066"/>
    <w:rsid w:val="007E21F0"/>
    <w:rsid w:val="007E296E"/>
    <w:rsid w:val="007E2D70"/>
    <w:rsid w:val="007E39A7"/>
    <w:rsid w:val="007E5774"/>
    <w:rsid w:val="007E5935"/>
    <w:rsid w:val="007E5CBF"/>
    <w:rsid w:val="007F0641"/>
    <w:rsid w:val="007F18BA"/>
    <w:rsid w:val="007F19B5"/>
    <w:rsid w:val="007F1C84"/>
    <w:rsid w:val="007F2451"/>
    <w:rsid w:val="007F25AA"/>
    <w:rsid w:val="007F271B"/>
    <w:rsid w:val="007F31D0"/>
    <w:rsid w:val="007F3771"/>
    <w:rsid w:val="007F3982"/>
    <w:rsid w:val="007F5D1F"/>
    <w:rsid w:val="007F646B"/>
    <w:rsid w:val="00800664"/>
    <w:rsid w:val="00800699"/>
    <w:rsid w:val="00800B0F"/>
    <w:rsid w:val="00802441"/>
    <w:rsid w:val="0080324B"/>
    <w:rsid w:val="00803295"/>
    <w:rsid w:val="00804ED5"/>
    <w:rsid w:val="0080664C"/>
    <w:rsid w:val="008066F4"/>
    <w:rsid w:val="00806774"/>
    <w:rsid w:val="00806B8B"/>
    <w:rsid w:val="00807840"/>
    <w:rsid w:val="008078DE"/>
    <w:rsid w:val="00807B31"/>
    <w:rsid w:val="00807D50"/>
    <w:rsid w:val="00807E0D"/>
    <w:rsid w:val="008109AB"/>
    <w:rsid w:val="00810BBA"/>
    <w:rsid w:val="00812FC5"/>
    <w:rsid w:val="00813C8C"/>
    <w:rsid w:val="00813FD7"/>
    <w:rsid w:val="0081407C"/>
    <w:rsid w:val="008141E0"/>
    <w:rsid w:val="008179C4"/>
    <w:rsid w:val="00821B83"/>
    <w:rsid w:val="0082205E"/>
    <w:rsid w:val="00823902"/>
    <w:rsid w:val="008246BB"/>
    <w:rsid w:val="0082524D"/>
    <w:rsid w:val="0082582D"/>
    <w:rsid w:val="008264C5"/>
    <w:rsid w:val="00827549"/>
    <w:rsid w:val="00827723"/>
    <w:rsid w:val="00830C67"/>
    <w:rsid w:val="00831220"/>
    <w:rsid w:val="008319D3"/>
    <w:rsid w:val="00831AAC"/>
    <w:rsid w:val="0083242F"/>
    <w:rsid w:val="00833CCD"/>
    <w:rsid w:val="00834A88"/>
    <w:rsid w:val="008364C3"/>
    <w:rsid w:val="00836E26"/>
    <w:rsid w:val="00837717"/>
    <w:rsid w:val="0083791D"/>
    <w:rsid w:val="00840EED"/>
    <w:rsid w:val="00840F8A"/>
    <w:rsid w:val="00841E27"/>
    <w:rsid w:val="008429F8"/>
    <w:rsid w:val="008449C1"/>
    <w:rsid w:val="00845FE6"/>
    <w:rsid w:val="008462DA"/>
    <w:rsid w:val="00847235"/>
    <w:rsid w:val="008478F3"/>
    <w:rsid w:val="00847FB9"/>
    <w:rsid w:val="00850C63"/>
    <w:rsid w:val="00850EE5"/>
    <w:rsid w:val="00850FD0"/>
    <w:rsid w:val="00851463"/>
    <w:rsid w:val="00851780"/>
    <w:rsid w:val="008517C7"/>
    <w:rsid w:val="008536B1"/>
    <w:rsid w:val="008552DF"/>
    <w:rsid w:val="008554A3"/>
    <w:rsid w:val="0085564F"/>
    <w:rsid w:val="00860BCB"/>
    <w:rsid w:val="00860D2B"/>
    <w:rsid w:val="0086186F"/>
    <w:rsid w:val="00862B56"/>
    <w:rsid w:val="00862E9D"/>
    <w:rsid w:val="00863E32"/>
    <w:rsid w:val="00864078"/>
    <w:rsid w:val="00864FAF"/>
    <w:rsid w:val="00865AFA"/>
    <w:rsid w:val="00865B97"/>
    <w:rsid w:val="00865E49"/>
    <w:rsid w:val="00866CFB"/>
    <w:rsid w:val="00867783"/>
    <w:rsid w:val="00871505"/>
    <w:rsid w:val="0087180C"/>
    <w:rsid w:val="00872CF5"/>
    <w:rsid w:val="00873357"/>
    <w:rsid w:val="00875560"/>
    <w:rsid w:val="00875BC2"/>
    <w:rsid w:val="00875C81"/>
    <w:rsid w:val="00876196"/>
    <w:rsid w:val="0087621F"/>
    <w:rsid w:val="00880494"/>
    <w:rsid w:val="00880FDB"/>
    <w:rsid w:val="00881032"/>
    <w:rsid w:val="008821B7"/>
    <w:rsid w:val="00883A02"/>
    <w:rsid w:val="0088455F"/>
    <w:rsid w:val="00884E65"/>
    <w:rsid w:val="008851ED"/>
    <w:rsid w:val="00887E35"/>
    <w:rsid w:val="008910A2"/>
    <w:rsid w:val="00891147"/>
    <w:rsid w:val="00892C7B"/>
    <w:rsid w:val="008936D6"/>
    <w:rsid w:val="00893D8B"/>
    <w:rsid w:val="0089435B"/>
    <w:rsid w:val="00895074"/>
    <w:rsid w:val="0089588A"/>
    <w:rsid w:val="00895B6A"/>
    <w:rsid w:val="00895BC6"/>
    <w:rsid w:val="008974A2"/>
    <w:rsid w:val="008977E2"/>
    <w:rsid w:val="00897FEB"/>
    <w:rsid w:val="008A06CE"/>
    <w:rsid w:val="008A108D"/>
    <w:rsid w:val="008A1871"/>
    <w:rsid w:val="008A276F"/>
    <w:rsid w:val="008A2795"/>
    <w:rsid w:val="008A28ED"/>
    <w:rsid w:val="008A50D0"/>
    <w:rsid w:val="008A5C9B"/>
    <w:rsid w:val="008A5DC7"/>
    <w:rsid w:val="008A6216"/>
    <w:rsid w:val="008A6B92"/>
    <w:rsid w:val="008A7DCE"/>
    <w:rsid w:val="008B04B7"/>
    <w:rsid w:val="008B11CC"/>
    <w:rsid w:val="008B1607"/>
    <w:rsid w:val="008B1BCD"/>
    <w:rsid w:val="008B2DBE"/>
    <w:rsid w:val="008B30C0"/>
    <w:rsid w:val="008B31A9"/>
    <w:rsid w:val="008B3708"/>
    <w:rsid w:val="008B3E4F"/>
    <w:rsid w:val="008B596C"/>
    <w:rsid w:val="008B5B6E"/>
    <w:rsid w:val="008B6CA4"/>
    <w:rsid w:val="008B6EDD"/>
    <w:rsid w:val="008C0697"/>
    <w:rsid w:val="008C0A3B"/>
    <w:rsid w:val="008C351C"/>
    <w:rsid w:val="008C37AA"/>
    <w:rsid w:val="008C3DE4"/>
    <w:rsid w:val="008C4110"/>
    <w:rsid w:val="008C549E"/>
    <w:rsid w:val="008C67AE"/>
    <w:rsid w:val="008C6AF9"/>
    <w:rsid w:val="008C7C9C"/>
    <w:rsid w:val="008D4EB3"/>
    <w:rsid w:val="008D4EE1"/>
    <w:rsid w:val="008D50F4"/>
    <w:rsid w:val="008D5512"/>
    <w:rsid w:val="008D564D"/>
    <w:rsid w:val="008D5748"/>
    <w:rsid w:val="008D5A80"/>
    <w:rsid w:val="008D6D73"/>
    <w:rsid w:val="008D6FB4"/>
    <w:rsid w:val="008D7A29"/>
    <w:rsid w:val="008D7D80"/>
    <w:rsid w:val="008E0D43"/>
    <w:rsid w:val="008E48E4"/>
    <w:rsid w:val="008E70DA"/>
    <w:rsid w:val="008E79CB"/>
    <w:rsid w:val="008E7E2E"/>
    <w:rsid w:val="008E7EFB"/>
    <w:rsid w:val="008F129A"/>
    <w:rsid w:val="008F178D"/>
    <w:rsid w:val="008F1C66"/>
    <w:rsid w:val="008F240A"/>
    <w:rsid w:val="008F3755"/>
    <w:rsid w:val="008F397D"/>
    <w:rsid w:val="008F3A26"/>
    <w:rsid w:val="008F3C38"/>
    <w:rsid w:val="008F41E3"/>
    <w:rsid w:val="008F5534"/>
    <w:rsid w:val="008F6501"/>
    <w:rsid w:val="008F7AE7"/>
    <w:rsid w:val="009004D6"/>
    <w:rsid w:val="009009FA"/>
    <w:rsid w:val="00901A97"/>
    <w:rsid w:val="0090221C"/>
    <w:rsid w:val="00902A37"/>
    <w:rsid w:val="00903B77"/>
    <w:rsid w:val="00905B06"/>
    <w:rsid w:val="0090624C"/>
    <w:rsid w:val="0090753A"/>
    <w:rsid w:val="00910FDD"/>
    <w:rsid w:val="00912480"/>
    <w:rsid w:val="00912629"/>
    <w:rsid w:val="00912ED9"/>
    <w:rsid w:val="0091543D"/>
    <w:rsid w:val="00916A0F"/>
    <w:rsid w:val="009173D7"/>
    <w:rsid w:val="009208F1"/>
    <w:rsid w:val="0092142C"/>
    <w:rsid w:val="00921A1F"/>
    <w:rsid w:val="00921AAA"/>
    <w:rsid w:val="00922184"/>
    <w:rsid w:val="00923DFD"/>
    <w:rsid w:val="0092406E"/>
    <w:rsid w:val="00924707"/>
    <w:rsid w:val="00924E8F"/>
    <w:rsid w:val="00926EDA"/>
    <w:rsid w:val="0093260B"/>
    <w:rsid w:val="009331D7"/>
    <w:rsid w:val="00934D82"/>
    <w:rsid w:val="00936675"/>
    <w:rsid w:val="009371FD"/>
    <w:rsid w:val="00937C71"/>
    <w:rsid w:val="00940514"/>
    <w:rsid w:val="0094240E"/>
    <w:rsid w:val="00942659"/>
    <w:rsid w:val="00944404"/>
    <w:rsid w:val="00946602"/>
    <w:rsid w:val="00946A77"/>
    <w:rsid w:val="009477F8"/>
    <w:rsid w:val="0094794E"/>
    <w:rsid w:val="00947AA0"/>
    <w:rsid w:val="00947F1C"/>
    <w:rsid w:val="009517B2"/>
    <w:rsid w:val="00953647"/>
    <w:rsid w:val="00954916"/>
    <w:rsid w:val="00955D66"/>
    <w:rsid w:val="009600CF"/>
    <w:rsid w:val="00960926"/>
    <w:rsid w:val="00960ED5"/>
    <w:rsid w:val="00961DE5"/>
    <w:rsid w:val="00963740"/>
    <w:rsid w:val="00966937"/>
    <w:rsid w:val="00967FEB"/>
    <w:rsid w:val="00970190"/>
    <w:rsid w:val="009708CE"/>
    <w:rsid w:val="00971C56"/>
    <w:rsid w:val="00972603"/>
    <w:rsid w:val="00972DAF"/>
    <w:rsid w:val="009740A8"/>
    <w:rsid w:val="009743E9"/>
    <w:rsid w:val="00975A4F"/>
    <w:rsid w:val="009765BA"/>
    <w:rsid w:val="009766E8"/>
    <w:rsid w:val="00977FB9"/>
    <w:rsid w:val="00980100"/>
    <w:rsid w:val="00980927"/>
    <w:rsid w:val="00982A00"/>
    <w:rsid w:val="0098328F"/>
    <w:rsid w:val="00983389"/>
    <w:rsid w:val="00986454"/>
    <w:rsid w:val="00986D8F"/>
    <w:rsid w:val="00987387"/>
    <w:rsid w:val="009904AF"/>
    <w:rsid w:val="009906B5"/>
    <w:rsid w:val="00990A3F"/>
    <w:rsid w:val="00992496"/>
    <w:rsid w:val="00993935"/>
    <w:rsid w:val="009940C2"/>
    <w:rsid w:val="00994654"/>
    <w:rsid w:val="00995CCF"/>
    <w:rsid w:val="00997EC0"/>
    <w:rsid w:val="009A0FE0"/>
    <w:rsid w:val="009A14C7"/>
    <w:rsid w:val="009A2509"/>
    <w:rsid w:val="009A2895"/>
    <w:rsid w:val="009A2A98"/>
    <w:rsid w:val="009A4105"/>
    <w:rsid w:val="009A4AC4"/>
    <w:rsid w:val="009A55D6"/>
    <w:rsid w:val="009A58D5"/>
    <w:rsid w:val="009A61F6"/>
    <w:rsid w:val="009A7E32"/>
    <w:rsid w:val="009A7E4D"/>
    <w:rsid w:val="009B09C8"/>
    <w:rsid w:val="009B0D85"/>
    <w:rsid w:val="009B1DE9"/>
    <w:rsid w:val="009B408E"/>
    <w:rsid w:val="009B40DF"/>
    <w:rsid w:val="009B6285"/>
    <w:rsid w:val="009C02D5"/>
    <w:rsid w:val="009C04F7"/>
    <w:rsid w:val="009C0727"/>
    <w:rsid w:val="009C10AD"/>
    <w:rsid w:val="009C306D"/>
    <w:rsid w:val="009C583B"/>
    <w:rsid w:val="009C7A3A"/>
    <w:rsid w:val="009C7CCC"/>
    <w:rsid w:val="009C7D0D"/>
    <w:rsid w:val="009D1329"/>
    <w:rsid w:val="009D48AC"/>
    <w:rsid w:val="009D5512"/>
    <w:rsid w:val="009D555E"/>
    <w:rsid w:val="009D63AE"/>
    <w:rsid w:val="009D72A5"/>
    <w:rsid w:val="009D7783"/>
    <w:rsid w:val="009D77EE"/>
    <w:rsid w:val="009E1503"/>
    <w:rsid w:val="009E1BEB"/>
    <w:rsid w:val="009E2034"/>
    <w:rsid w:val="009E3188"/>
    <w:rsid w:val="009E44C7"/>
    <w:rsid w:val="009E4688"/>
    <w:rsid w:val="009E4706"/>
    <w:rsid w:val="009E59D8"/>
    <w:rsid w:val="009E74A3"/>
    <w:rsid w:val="009E7B68"/>
    <w:rsid w:val="009F0B07"/>
    <w:rsid w:val="009F2266"/>
    <w:rsid w:val="009F25DD"/>
    <w:rsid w:val="009F31D5"/>
    <w:rsid w:val="009F3E54"/>
    <w:rsid w:val="009F4A2E"/>
    <w:rsid w:val="009F60A6"/>
    <w:rsid w:val="00A0058A"/>
    <w:rsid w:val="00A00F24"/>
    <w:rsid w:val="00A01E08"/>
    <w:rsid w:val="00A0491D"/>
    <w:rsid w:val="00A0533B"/>
    <w:rsid w:val="00A06D93"/>
    <w:rsid w:val="00A11D4F"/>
    <w:rsid w:val="00A13BF7"/>
    <w:rsid w:val="00A13D7A"/>
    <w:rsid w:val="00A1762B"/>
    <w:rsid w:val="00A202C0"/>
    <w:rsid w:val="00A203AB"/>
    <w:rsid w:val="00A20AA2"/>
    <w:rsid w:val="00A20B4F"/>
    <w:rsid w:val="00A229D0"/>
    <w:rsid w:val="00A22FB6"/>
    <w:rsid w:val="00A2401E"/>
    <w:rsid w:val="00A2439E"/>
    <w:rsid w:val="00A252E7"/>
    <w:rsid w:val="00A2589E"/>
    <w:rsid w:val="00A25AAF"/>
    <w:rsid w:val="00A25AEA"/>
    <w:rsid w:val="00A2646F"/>
    <w:rsid w:val="00A3161B"/>
    <w:rsid w:val="00A31D37"/>
    <w:rsid w:val="00A32A64"/>
    <w:rsid w:val="00A3343A"/>
    <w:rsid w:val="00A34B72"/>
    <w:rsid w:val="00A356B4"/>
    <w:rsid w:val="00A35FBA"/>
    <w:rsid w:val="00A37AA3"/>
    <w:rsid w:val="00A4018D"/>
    <w:rsid w:val="00A40BE2"/>
    <w:rsid w:val="00A40C7F"/>
    <w:rsid w:val="00A40DFB"/>
    <w:rsid w:val="00A411CB"/>
    <w:rsid w:val="00A421B1"/>
    <w:rsid w:val="00A42479"/>
    <w:rsid w:val="00A43526"/>
    <w:rsid w:val="00A43CC4"/>
    <w:rsid w:val="00A46715"/>
    <w:rsid w:val="00A520D3"/>
    <w:rsid w:val="00A523E8"/>
    <w:rsid w:val="00A53898"/>
    <w:rsid w:val="00A54A99"/>
    <w:rsid w:val="00A55F4B"/>
    <w:rsid w:val="00A56E78"/>
    <w:rsid w:val="00A5743E"/>
    <w:rsid w:val="00A600C2"/>
    <w:rsid w:val="00A6101F"/>
    <w:rsid w:val="00A62AAF"/>
    <w:rsid w:val="00A63080"/>
    <w:rsid w:val="00A633D6"/>
    <w:rsid w:val="00A635C3"/>
    <w:rsid w:val="00A646FA"/>
    <w:rsid w:val="00A65BFE"/>
    <w:rsid w:val="00A666F0"/>
    <w:rsid w:val="00A67C5E"/>
    <w:rsid w:val="00A70BB9"/>
    <w:rsid w:val="00A71808"/>
    <w:rsid w:val="00A71DA7"/>
    <w:rsid w:val="00A71F40"/>
    <w:rsid w:val="00A7419D"/>
    <w:rsid w:val="00A7422E"/>
    <w:rsid w:val="00A752CC"/>
    <w:rsid w:val="00A76D9C"/>
    <w:rsid w:val="00A80414"/>
    <w:rsid w:val="00A81A03"/>
    <w:rsid w:val="00A81CE1"/>
    <w:rsid w:val="00A81FDA"/>
    <w:rsid w:val="00A9142D"/>
    <w:rsid w:val="00A92847"/>
    <w:rsid w:val="00A92E08"/>
    <w:rsid w:val="00A953CC"/>
    <w:rsid w:val="00A95F69"/>
    <w:rsid w:val="00A96DA0"/>
    <w:rsid w:val="00A97B64"/>
    <w:rsid w:val="00AA1A8F"/>
    <w:rsid w:val="00AA252C"/>
    <w:rsid w:val="00AA3B3D"/>
    <w:rsid w:val="00AA4128"/>
    <w:rsid w:val="00AA5388"/>
    <w:rsid w:val="00AA54D4"/>
    <w:rsid w:val="00AA5E71"/>
    <w:rsid w:val="00AA6DCE"/>
    <w:rsid w:val="00AA715E"/>
    <w:rsid w:val="00AA799F"/>
    <w:rsid w:val="00AA79D3"/>
    <w:rsid w:val="00AB01FE"/>
    <w:rsid w:val="00AB138E"/>
    <w:rsid w:val="00AB214A"/>
    <w:rsid w:val="00AB3714"/>
    <w:rsid w:val="00AB37F8"/>
    <w:rsid w:val="00AB49C4"/>
    <w:rsid w:val="00AB4C34"/>
    <w:rsid w:val="00AB7517"/>
    <w:rsid w:val="00AB7B2E"/>
    <w:rsid w:val="00AC15A8"/>
    <w:rsid w:val="00AC17F8"/>
    <w:rsid w:val="00AC1E01"/>
    <w:rsid w:val="00AC1E22"/>
    <w:rsid w:val="00AC207C"/>
    <w:rsid w:val="00AC36CC"/>
    <w:rsid w:val="00AC5896"/>
    <w:rsid w:val="00AC67A6"/>
    <w:rsid w:val="00AC6D2E"/>
    <w:rsid w:val="00AC739F"/>
    <w:rsid w:val="00AC7899"/>
    <w:rsid w:val="00AD07D2"/>
    <w:rsid w:val="00AD09F5"/>
    <w:rsid w:val="00AD0D4A"/>
    <w:rsid w:val="00AD0ED5"/>
    <w:rsid w:val="00AD1352"/>
    <w:rsid w:val="00AD1E2C"/>
    <w:rsid w:val="00AD1E63"/>
    <w:rsid w:val="00AD2979"/>
    <w:rsid w:val="00AD29C1"/>
    <w:rsid w:val="00AD4073"/>
    <w:rsid w:val="00AD449C"/>
    <w:rsid w:val="00AD4CAB"/>
    <w:rsid w:val="00AD4E17"/>
    <w:rsid w:val="00AD582E"/>
    <w:rsid w:val="00AD723F"/>
    <w:rsid w:val="00AE0236"/>
    <w:rsid w:val="00AE1A44"/>
    <w:rsid w:val="00AE29FE"/>
    <w:rsid w:val="00AE2EE0"/>
    <w:rsid w:val="00AE3435"/>
    <w:rsid w:val="00AE39CC"/>
    <w:rsid w:val="00AE56E7"/>
    <w:rsid w:val="00AE5B99"/>
    <w:rsid w:val="00AE5E6B"/>
    <w:rsid w:val="00AE61DE"/>
    <w:rsid w:val="00AE6DC1"/>
    <w:rsid w:val="00AE7829"/>
    <w:rsid w:val="00AF03E2"/>
    <w:rsid w:val="00AF2658"/>
    <w:rsid w:val="00AF53E6"/>
    <w:rsid w:val="00AF5623"/>
    <w:rsid w:val="00AF6C62"/>
    <w:rsid w:val="00B00379"/>
    <w:rsid w:val="00B011BA"/>
    <w:rsid w:val="00B012FD"/>
    <w:rsid w:val="00B014E8"/>
    <w:rsid w:val="00B01653"/>
    <w:rsid w:val="00B0259B"/>
    <w:rsid w:val="00B03143"/>
    <w:rsid w:val="00B03E8B"/>
    <w:rsid w:val="00B046A1"/>
    <w:rsid w:val="00B05DEF"/>
    <w:rsid w:val="00B0607C"/>
    <w:rsid w:val="00B06C4E"/>
    <w:rsid w:val="00B06C87"/>
    <w:rsid w:val="00B1011D"/>
    <w:rsid w:val="00B1059E"/>
    <w:rsid w:val="00B10742"/>
    <w:rsid w:val="00B10CD6"/>
    <w:rsid w:val="00B10F1D"/>
    <w:rsid w:val="00B11D1C"/>
    <w:rsid w:val="00B121DA"/>
    <w:rsid w:val="00B12F10"/>
    <w:rsid w:val="00B13997"/>
    <w:rsid w:val="00B14F6E"/>
    <w:rsid w:val="00B155A4"/>
    <w:rsid w:val="00B172FA"/>
    <w:rsid w:val="00B2044C"/>
    <w:rsid w:val="00B20F2F"/>
    <w:rsid w:val="00B223FF"/>
    <w:rsid w:val="00B22F2D"/>
    <w:rsid w:val="00B23810"/>
    <w:rsid w:val="00B241BE"/>
    <w:rsid w:val="00B2420D"/>
    <w:rsid w:val="00B24455"/>
    <w:rsid w:val="00B24B82"/>
    <w:rsid w:val="00B25772"/>
    <w:rsid w:val="00B27F6A"/>
    <w:rsid w:val="00B30213"/>
    <w:rsid w:val="00B30DC8"/>
    <w:rsid w:val="00B30FEE"/>
    <w:rsid w:val="00B316B9"/>
    <w:rsid w:val="00B33E95"/>
    <w:rsid w:val="00B347D4"/>
    <w:rsid w:val="00B356AB"/>
    <w:rsid w:val="00B366B4"/>
    <w:rsid w:val="00B375BB"/>
    <w:rsid w:val="00B37B87"/>
    <w:rsid w:val="00B37EA1"/>
    <w:rsid w:val="00B4021E"/>
    <w:rsid w:val="00B40B5E"/>
    <w:rsid w:val="00B4191C"/>
    <w:rsid w:val="00B41FFA"/>
    <w:rsid w:val="00B43782"/>
    <w:rsid w:val="00B439DA"/>
    <w:rsid w:val="00B44673"/>
    <w:rsid w:val="00B45DCA"/>
    <w:rsid w:val="00B46744"/>
    <w:rsid w:val="00B467ED"/>
    <w:rsid w:val="00B47856"/>
    <w:rsid w:val="00B507A6"/>
    <w:rsid w:val="00B529C5"/>
    <w:rsid w:val="00B53813"/>
    <w:rsid w:val="00B54C5C"/>
    <w:rsid w:val="00B55427"/>
    <w:rsid w:val="00B56812"/>
    <w:rsid w:val="00B575BD"/>
    <w:rsid w:val="00B619A1"/>
    <w:rsid w:val="00B62B00"/>
    <w:rsid w:val="00B6323B"/>
    <w:rsid w:val="00B650B6"/>
    <w:rsid w:val="00B659F6"/>
    <w:rsid w:val="00B6607A"/>
    <w:rsid w:val="00B6688B"/>
    <w:rsid w:val="00B668C9"/>
    <w:rsid w:val="00B67086"/>
    <w:rsid w:val="00B673D0"/>
    <w:rsid w:val="00B7072D"/>
    <w:rsid w:val="00B71061"/>
    <w:rsid w:val="00B718B7"/>
    <w:rsid w:val="00B72448"/>
    <w:rsid w:val="00B72BE2"/>
    <w:rsid w:val="00B73F2F"/>
    <w:rsid w:val="00B74316"/>
    <w:rsid w:val="00B75AC3"/>
    <w:rsid w:val="00B75CF8"/>
    <w:rsid w:val="00B75E53"/>
    <w:rsid w:val="00B76749"/>
    <w:rsid w:val="00B76B93"/>
    <w:rsid w:val="00B8047B"/>
    <w:rsid w:val="00B82154"/>
    <w:rsid w:val="00B8314A"/>
    <w:rsid w:val="00B84786"/>
    <w:rsid w:val="00B84864"/>
    <w:rsid w:val="00B869A6"/>
    <w:rsid w:val="00B900CE"/>
    <w:rsid w:val="00B90100"/>
    <w:rsid w:val="00B94A59"/>
    <w:rsid w:val="00B954A8"/>
    <w:rsid w:val="00B964D4"/>
    <w:rsid w:val="00B96CA2"/>
    <w:rsid w:val="00B9712B"/>
    <w:rsid w:val="00B97948"/>
    <w:rsid w:val="00BA0221"/>
    <w:rsid w:val="00BA06A9"/>
    <w:rsid w:val="00BA0E8C"/>
    <w:rsid w:val="00BA2066"/>
    <w:rsid w:val="00BA2B27"/>
    <w:rsid w:val="00BA4E09"/>
    <w:rsid w:val="00BA58F6"/>
    <w:rsid w:val="00BA6A0C"/>
    <w:rsid w:val="00BA7B2D"/>
    <w:rsid w:val="00BB1BD3"/>
    <w:rsid w:val="00BB4613"/>
    <w:rsid w:val="00BB58C6"/>
    <w:rsid w:val="00BB5C28"/>
    <w:rsid w:val="00BC008C"/>
    <w:rsid w:val="00BC02EE"/>
    <w:rsid w:val="00BC0827"/>
    <w:rsid w:val="00BC0830"/>
    <w:rsid w:val="00BC2090"/>
    <w:rsid w:val="00BC2672"/>
    <w:rsid w:val="00BC30E6"/>
    <w:rsid w:val="00BC4958"/>
    <w:rsid w:val="00BC6BAA"/>
    <w:rsid w:val="00BC713C"/>
    <w:rsid w:val="00BC7B00"/>
    <w:rsid w:val="00BD1B59"/>
    <w:rsid w:val="00BD39E0"/>
    <w:rsid w:val="00BD4B8B"/>
    <w:rsid w:val="00BD5CE3"/>
    <w:rsid w:val="00BD6932"/>
    <w:rsid w:val="00BD6AD1"/>
    <w:rsid w:val="00BD6DF2"/>
    <w:rsid w:val="00BD7182"/>
    <w:rsid w:val="00BE01F5"/>
    <w:rsid w:val="00BE057E"/>
    <w:rsid w:val="00BE154B"/>
    <w:rsid w:val="00BE2351"/>
    <w:rsid w:val="00BE2650"/>
    <w:rsid w:val="00BE30E6"/>
    <w:rsid w:val="00BE3784"/>
    <w:rsid w:val="00BE3818"/>
    <w:rsid w:val="00BE38CD"/>
    <w:rsid w:val="00BE3B55"/>
    <w:rsid w:val="00BE5031"/>
    <w:rsid w:val="00BE610B"/>
    <w:rsid w:val="00BE6C57"/>
    <w:rsid w:val="00BE738B"/>
    <w:rsid w:val="00BF0290"/>
    <w:rsid w:val="00BF10C4"/>
    <w:rsid w:val="00BF10CB"/>
    <w:rsid w:val="00BF1E48"/>
    <w:rsid w:val="00BF27E0"/>
    <w:rsid w:val="00BF2D5D"/>
    <w:rsid w:val="00BF3B33"/>
    <w:rsid w:val="00BF4F30"/>
    <w:rsid w:val="00BF5297"/>
    <w:rsid w:val="00BF5BB5"/>
    <w:rsid w:val="00BF62F7"/>
    <w:rsid w:val="00BF649B"/>
    <w:rsid w:val="00BF724E"/>
    <w:rsid w:val="00BF7648"/>
    <w:rsid w:val="00C00441"/>
    <w:rsid w:val="00C00553"/>
    <w:rsid w:val="00C01A96"/>
    <w:rsid w:val="00C0310D"/>
    <w:rsid w:val="00C037FE"/>
    <w:rsid w:val="00C03839"/>
    <w:rsid w:val="00C039C6"/>
    <w:rsid w:val="00C03C57"/>
    <w:rsid w:val="00C03C73"/>
    <w:rsid w:val="00C043B3"/>
    <w:rsid w:val="00C04AEE"/>
    <w:rsid w:val="00C05ECF"/>
    <w:rsid w:val="00C06721"/>
    <w:rsid w:val="00C07AE5"/>
    <w:rsid w:val="00C07C0E"/>
    <w:rsid w:val="00C109A3"/>
    <w:rsid w:val="00C118A3"/>
    <w:rsid w:val="00C11903"/>
    <w:rsid w:val="00C11977"/>
    <w:rsid w:val="00C13123"/>
    <w:rsid w:val="00C1393F"/>
    <w:rsid w:val="00C145FA"/>
    <w:rsid w:val="00C163D1"/>
    <w:rsid w:val="00C16947"/>
    <w:rsid w:val="00C2080A"/>
    <w:rsid w:val="00C21964"/>
    <w:rsid w:val="00C21F39"/>
    <w:rsid w:val="00C2233F"/>
    <w:rsid w:val="00C22838"/>
    <w:rsid w:val="00C22C3B"/>
    <w:rsid w:val="00C23195"/>
    <w:rsid w:val="00C23923"/>
    <w:rsid w:val="00C242A8"/>
    <w:rsid w:val="00C2483B"/>
    <w:rsid w:val="00C24E0A"/>
    <w:rsid w:val="00C25159"/>
    <w:rsid w:val="00C2522F"/>
    <w:rsid w:val="00C30780"/>
    <w:rsid w:val="00C3107A"/>
    <w:rsid w:val="00C31428"/>
    <w:rsid w:val="00C31795"/>
    <w:rsid w:val="00C317D2"/>
    <w:rsid w:val="00C32C41"/>
    <w:rsid w:val="00C33285"/>
    <w:rsid w:val="00C33A8A"/>
    <w:rsid w:val="00C354F9"/>
    <w:rsid w:val="00C35B1A"/>
    <w:rsid w:val="00C36895"/>
    <w:rsid w:val="00C40C42"/>
    <w:rsid w:val="00C415D4"/>
    <w:rsid w:val="00C41C3E"/>
    <w:rsid w:val="00C41D70"/>
    <w:rsid w:val="00C42792"/>
    <w:rsid w:val="00C43144"/>
    <w:rsid w:val="00C437FB"/>
    <w:rsid w:val="00C43ECC"/>
    <w:rsid w:val="00C449B6"/>
    <w:rsid w:val="00C4504B"/>
    <w:rsid w:val="00C463B3"/>
    <w:rsid w:val="00C46C10"/>
    <w:rsid w:val="00C50040"/>
    <w:rsid w:val="00C503B8"/>
    <w:rsid w:val="00C50E31"/>
    <w:rsid w:val="00C5142D"/>
    <w:rsid w:val="00C514E9"/>
    <w:rsid w:val="00C51BC1"/>
    <w:rsid w:val="00C52F29"/>
    <w:rsid w:val="00C53423"/>
    <w:rsid w:val="00C5366F"/>
    <w:rsid w:val="00C53880"/>
    <w:rsid w:val="00C543E3"/>
    <w:rsid w:val="00C549DC"/>
    <w:rsid w:val="00C551F7"/>
    <w:rsid w:val="00C57286"/>
    <w:rsid w:val="00C6063B"/>
    <w:rsid w:val="00C60DB1"/>
    <w:rsid w:val="00C614F5"/>
    <w:rsid w:val="00C636A3"/>
    <w:rsid w:val="00C640F0"/>
    <w:rsid w:val="00C64840"/>
    <w:rsid w:val="00C64D03"/>
    <w:rsid w:val="00C658DA"/>
    <w:rsid w:val="00C65EA7"/>
    <w:rsid w:val="00C671E7"/>
    <w:rsid w:val="00C674DB"/>
    <w:rsid w:val="00C67EE9"/>
    <w:rsid w:val="00C70878"/>
    <w:rsid w:val="00C711C9"/>
    <w:rsid w:val="00C71806"/>
    <w:rsid w:val="00C71E7A"/>
    <w:rsid w:val="00C72256"/>
    <w:rsid w:val="00C733FD"/>
    <w:rsid w:val="00C74721"/>
    <w:rsid w:val="00C74C86"/>
    <w:rsid w:val="00C75ACE"/>
    <w:rsid w:val="00C7665A"/>
    <w:rsid w:val="00C76817"/>
    <w:rsid w:val="00C76889"/>
    <w:rsid w:val="00C7703B"/>
    <w:rsid w:val="00C771C8"/>
    <w:rsid w:val="00C77CC8"/>
    <w:rsid w:val="00C77FBE"/>
    <w:rsid w:val="00C82F18"/>
    <w:rsid w:val="00C836ED"/>
    <w:rsid w:val="00C84B27"/>
    <w:rsid w:val="00C8503B"/>
    <w:rsid w:val="00C85216"/>
    <w:rsid w:val="00C858C9"/>
    <w:rsid w:val="00C87A34"/>
    <w:rsid w:val="00C91A56"/>
    <w:rsid w:val="00C93ECC"/>
    <w:rsid w:val="00C94930"/>
    <w:rsid w:val="00C9498E"/>
    <w:rsid w:val="00C94AAF"/>
    <w:rsid w:val="00C96669"/>
    <w:rsid w:val="00C97E0E"/>
    <w:rsid w:val="00CA05CC"/>
    <w:rsid w:val="00CA0992"/>
    <w:rsid w:val="00CA0B7C"/>
    <w:rsid w:val="00CA108F"/>
    <w:rsid w:val="00CA12AD"/>
    <w:rsid w:val="00CA1820"/>
    <w:rsid w:val="00CA189E"/>
    <w:rsid w:val="00CA2BB6"/>
    <w:rsid w:val="00CA2DA3"/>
    <w:rsid w:val="00CA3092"/>
    <w:rsid w:val="00CA3437"/>
    <w:rsid w:val="00CA4FAC"/>
    <w:rsid w:val="00CA6425"/>
    <w:rsid w:val="00CA664E"/>
    <w:rsid w:val="00CB18DA"/>
    <w:rsid w:val="00CB2616"/>
    <w:rsid w:val="00CB2C61"/>
    <w:rsid w:val="00CB3B55"/>
    <w:rsid w:val="00CB431E"/>
    <w:rsid w:val="00CB5374"/>
    <w:rsid w:val="00CB551A"/>
    <w:rsid w:val="00CB59B4"/>
    <w:rsid w:val="00CB5EFA"/>
    <w:rsid w:val="00CB5FDC"/>
    <w:rsid w:val="00CB6607"/>
    <w:rsid w:val="00CB7349"/>
    <w:rsid w:val="00CB7972"/>
    <w:rsid w:val="00CC0EBC"/>
    <w:rsid w:val="00CC139D"/>
    <w:rsid w:val="00CC3D1D"/>
    <w:rsid w:val="00CC51D9"/>
    <w:rsid w:val="00CC6058"/>
    <w:rsid w:val="00CC676D"/>
    <w:rsid w:val="00CC6A2C"/>
    <w:rsid w:val="00CC7B1A"/>
    <w:rsid w:val="00CC7C3A"/>
    <w:rsid w:val="00CD1149"/>
    <w:rsid w:val="00CD159E"/>
    <w:rsid w:val="00CD5363"/>
    <w:rsid w:val="00CD77AD"/>
    <w:rsid w:val="00CD78B4"/>
    <w:rsid w:val="00CE0763"/>
    <w:rsid w:val="00CE1A55"/>
    <w:rsid w:val="00CE3CC5"/>
    <w:rsid w:val="00CE4770"/>
    <w:rsid w:val="00CE4E74"/>
    <w:rsid w:val="00CE631A"/>
    <w:rsid w:val="00CE6DED"/>
    <w:rsid w:val="00CE7D21"/>
    <w:rsid w:val="00CF15C3"/>
    <w:rsid w:val="00CF1FEC"/>
    <w:rsid w:val="00CF2C79"/>
    <w:rsid w:val="00CF33CA"/>
    <w:rsid w:val="00CF368D"/>
    <w:rsid w:val="00CF59B1"/>
    <w:rsid w:val="00CF5A34"/>
    <w:rsid w:val="00CF6D22"/>
    <w:rsid w:val="00D03087"/>
    <w:rsid w:val="00D0328D"/>
    <w:rsid w:val="00D03296"/>
    <w:rsid w:val="00D03429"/>
    <w:rsid w:val="00D04FE3"/>
    <w:rsid w:val="00D051C5"/>
    <w:rsid w:val="00D05355"/>
    <w:rsid w:val="00D05490"/>
    <w:rsid w:val="00D06BEF"/>
    <w:rsid w:val="00D06C6D"/>
    <w:rsid w:val="00D06FE2"/>
    <w:rsid w:val="00D103D8"/>
    <w:rsid w:val="00D113E7"/>
    <w:rsid w:val="00D11C43"/>
    <w:rsid w:val="00D11D01"/>
    <w:rsid w:val="00D12772"/>
    <w:rsid w:val="00D12CF3"/>
    <w:rsid w:val="00D1466E"/>
    <w:rsid w:val="00D148FC"/>
    <w:rsid w:val="00D16205"/>
    <w:rsid w:val="00D16A63"/>
    <w:rsid w:val="00D228DB"/>
    <w:rsid w:val="00D22F96"/>
    <w:rsid w:val="00D23865"/>
    <w:rsid w:val="00D2644E"/>
    <w:rsid w:val="00D26CC7"/>
    <w:rsid w:val="00D27F8A"/>
    <w:rsid w:val="00D305C2"/>
    <w:rsid w:val="00D328CD"/>
    <w:rsid w:val="00D32B4C"/>
    <w:rsid w:val="00D341B5"/>
    <w:rsid w:val="00D349DB"/>
    <w:rsid w:val="00D34F2A"/>
    <w:rsid w:val="00D3586A"/>
    <w:rsid w:val="00D40138"/>
    <w:rsid w:val="00D4046A"/>
    <w:rsid w:val="00D40C75"/>
    <w:rsid w:val="00D411BE"/>
    <w:rsid w:val="00D41B21"/>
    <w:rsid w:val="00D447C6"/>
    <w:rsid w:val="00D45180"/>
    <w:rsid w:val="00D45514"/>
    <w:rsid w:val="00D45633"/>
    <w:rsid w:val="00D45C49"/>
    <w:rsid w:val="00D45F56"/>
    <w:rsid w:val="00D4644E"/>
    <w:rsid w:val="00D46D13"/>
    <w:rsid w:val="00D477FC"/>
    <w:rsid w:val="00D47BA7"/>
    <w:rsid w:val="00D5160C"/>
    <w:rsid w:val="00D51B7C"/>
    <w:rsid w:val="00D543DB"/>
    <w:rsid w:val="00D54779"/>
    <w:rsid w:val="00D56684"/>
    <w:rsid w:val="00D60175"/>
    <w:rsid w:val="00D60E14"/>
    <w:rsid w:val="00D616C2"/>
    <w:rsid w:val="00D628B4"/>
    <w:rsid w:val="00D62D01"/>
    <w:rsid w:val="00D63C8A"/>
    <w:rsid w:val="00D643DD"/>
    <w:rsid w:val="00D65CF0"/>
    <w:rsid w:val="00D66C2A"/>
    <w:rsid w:val="00D6702A"/>
    <w:rsid w:val="00D67410"/>
    <w:rsid w:val="00D675CC"/>
    <w:rsid w:val="00D67B39"/>
    <w:rsid w:val="00D705BD"/>
    <w:rsid w:val="00D70A1B"/>
    <w:rsid w:val="00D71983"/>
    <w:rsid w:val="00D73004"/>
    <w:rsid w:val="00D7575F"/>
    <w:rsid w:val="00D757FE"/>
    <w:rsid w:val="00D76631"/>
    <w:rsid w:val="00D766BA"/>
    <w:rsid w:val="00D77BC8"/>
    <w:rsid w:val="00D80151"/>
    <w:rsid w:val="00D809FB"/>
    <w:rsid w:val="00D80AC1"/>
    <w:rsid w:val="00D80FBF"/>
    <w:rsid w:val="00D815AD"/>
    <w:rsid w:val="00D818A7"/>
    <w:rsid w:val="00D81EB6"/>
    <w:rsid w:val="00D822A5"/>
    <w:rsid w:val="00D832B6"/>
    <w:rsid w:val="00D83546"/>
    <w:rsid w:val="00D8628B"/>
    <w:rsid w:val="00D86C71"/>
    <w:rsid w:val="00D86DEB"/>
    <w:rsid w:val="00D90033"/>
    <w:rsid w:val="00D90ABF"/>
    <w:rsid w:val="00D90C73"/>
    <w:rsid w:val="00D9106D"/>
    <w:rsid w:val="00D910B7"/>
    <w:rsid w:val="00D91D86"/>
    <w:rsid w:val="00D92317"/>
    <w:rsid w:val="00D92A13"/>
    <w:rsid w:val="00D93F15"/>
    <w:rsid w:val="00D93FDF"/>
    <w:rsid w:val="00D9400A"/>
    <w:rsid w:val="00D9438A"/>
    <w:rsid w:val="00D94C21"/>
    <w:rsid w:val="00D94EEA"/>
    <w:rsid w:val="00D9519E"/>
    <w:rsid w:val="00D96A32"/>
    <w:rsid w:val="00DA01A1"/>
    <w:rsid w:val="00DA081E"/>
    <w:rsid w:val="00DA30EB"/>
    <w:rsid w:val="00DA37FB"/>
    <w:rsid w:val="00DA4999"/>
    <w:rsid w:val="00DA4CFF"/>
    <w:rsid w:val="00DA59E9"/>
    <w:rsid w:val="00DA7FBC"/>
    <w:rsid w:val="00DB00AE"/>
    <w:rsid w:val="00DB09F0"/>
    <w:rsid w:val="00DB1A4E"/>
    <w:rsid w:val="00DB1B9A"/>
    <w:rsid w:val="00DB5646"/>
    <w:rsid w:val="00DB5BFB"/>
    <w:rsid w:val="00DB5FDA"/>
    <w:rsid w:val="00DB62BF"/>
    <w:rsid w:val="00DB6E06"/>
    <w:rsid w:val="00DC0ABC"/>
    <w:rsid w:val="00DC13C1"/>
    <w:rsid w:val="00DC1A25"/>
    <w:rsid w:val="00DC1A96"/>
    <w:rsid w:val="00DC23C3"/>
    <w:rsid w:val="00DC6F56"/>
    <w:rsid w:val="00DC76BA"/>
    <w:rsid w:val="00DC7A6B"/>
    <w:rsid w:val="00DC7DCE"/>
    <w:rsid w:val="00DD0018"/>
    <w:rsid w:val="00DD0369"/>
    <w:rsid w:val="00DD068D"/>
    <w:rsid w:val="00DD1B3C"/>
    <w:rsid w:val="00DD26B8"/>
    <w:rsid w:val="00DD2706"/>
    <w:rsid w:val="00DD31D5"/>
    <w:rsid w:val="00DD3647"/>
    <w:rsid w:val="00DD37D0"/>
    <w:rsid w:val="00DD40F2"/>
    <w:rsid w:val="00DD435B"/>
    <w:rsid w:val="00DD53B0"/>
    <w:rsid w:val="00DD599D"/>
    <w:rsid w:val="00DD7003"/>
    <w:rsid w:val="00DD7540"/>
    <w:rsid w:val="00DD7E57"/>
    <w:rsid w:val="00DE1E2C"/>
    <w:rsid w:val="00DE3860"/>
    <w:rsid w:val="00DE3F7B"/>
    <w:rsid w:val="00DE50EF"/>
    <w:rsid w:val="00DE5B8B"/>
    <w:rsid w:val="00DE5BD0"/>
    <w:rsid w:val="00DE7814"/>
    <w:rsid w:val="00DF1CB9"/>
    <w:rsid w:val="00DF2577"/>
    <w:rsid w:val="00DF2E22"/>
    <w:rsid w:val="00DF560D"/>
    <w:rsid w:val="00DF5AE5"/>
    <w:rsid w:val="00DF5C59"/>
    <w:rsid w:val="00DF725E"/>
    <w:rsid w:val="00DF7F28"/>
    <w:rsid w:val="00E00D36"/>
    <w:rsid w:val="00E020A2"/>
    <w:rsid w:val="00E02A29"/>
    <w:rsid w:val="00E03010"/>
    <w:rsid w:val="00E05A8E"/>
    <w:rsid w:val="00E063A7"/>
    <w:rsid w:val="00E06FA3"/>
    <w:rsid w:val="00E0737B"/>
    <w:rsid w:val="00E07859"/>
    <w:rsid w:val="00E07A19"/>
    <w:rsid w:val="00E16182"/>
    <w:rsid w:val="00E165C0"/>
    <w:rsid w:val="00E17DF4"/>
    <w:rsid w:val="00E20A53"/>
    <w:rsid w:val="00E21946"/>
    <w:rsid w:val="00E23986"/>
    <w:rsid w:val="00E241BB"/>
    <w:rsid w:val="00E25D1E"/>
    <w:rsid w:val="00E25DE9"/>
    <w:rsid w:val="00E26038"/>
    <w:rsid w:val="00E26218"/>
    <w:rsid w:val="00E27390"/>
    <w:rsid w:val="00E27EAC"/>
    <w:rsid w:val="00E30680"/>
    <w:rsid w:val="00E312B8"/>
    <w:rsid w:val="00E31753"/>
    <w:rsid w:val="00E31983"/>
    <w:rsid w:val="00E33862"/>
    <w:rsid w:val="00E33AE1"/>
    <w:rsid w:val="00E33EE8"/>
    <w:rsid w:val="00E34FFB"/>
    <w:rsid w:val="00E350DC"/>
    <w:rsid w:val="00E359D6"/>
    <w:rsid w:val="00E35BDA"/>
    <w:rsid w:val="00E35F59"/>
    <w:rsid w:val="00E365C1"/>
    <w:rsid w:val="00E36F2B"/>
    <w:rsid w:val="00E40466"/>
    <w:rsid w:val="00E43247"/>
    <w:rsid w:val="00E46954"/>
    <w:rsid w:val="00E5056B"/>
    <w:rsid w:val="00E518A7"/>
    <w:rsid w:val="00E527B8"/>
    <w:rsid w:val="00E53315"/>
    <w:rsid w:val="00E5460A"/>
    <w:rsid w:val="00E5489C"/>
    <w:rsid w:val="00E55C00"/>
    <w:rsid w:val="00E56415"/>
    <w:rsid w:val="00E61C00"/>
    <w:rsid w:val="00E62EF0"/>
    <w:rsid w:val="00E63F01"/>
    <w:rsid w:val="00E64948"/>
    <w:rsid w:val="00E653FA"/>
    <w:rsid w:val="00E654BD"/>
    <w:rsid w:val="00E66683"/>
    <w:rsid w:val="00E70516"/>
    <w:rsid w:val="00E70910"/>
    <w:rsid w:val="00E721CC"/>
    <w:rsid w:val="00E72ED5"/>
    <w:rsid w:val="00E74F9F"/>
    <w:rsid w:val="00E7548D"/>
    <w:rsid w:val="00E7553A"/>
    <w:rsid w:val="00E75D3E"/>
    <w:rsid w:val="00E7706F"/>
    <w:rsid w:val="00E773AA"/>
    <w:rsid w:val="00E80199"/>
    <w:rsid w:val="00E81B0D"/>
    <w:rsid w:val="00E81C7F"/>
    <w:rsid w:val="00E83250"/>
    <w:rsid w:val="00E83716"/>
    <w:rsid w:val="00E8374C"/>
    <w:rsid w:val="00E853BD"/>
    <w:rsid w:val="00E85916"/>
    <w:rsid w:val="00E866D4"/>
    <w:rsid w:val="00E874C3"/>
    <w:rsid w:val="00E874CC"/>
    <w:rsid w:val="00E87A6B"/>
    <w:rsid w:val="00E90E0A"/>
    <w:rsid w:val="00E91324"/>
    <w:rsid w:val="00E91DC3"/>
    <w:rsid w:val="00E92116"/>
    <w:rsid w:val="00E92C4C"/>
    <w:rsid w:val="00E93299"/>
    <w:rsid w:val="00E93C49"/>
    <w:rsid w:val="00E9489B"/>
    <w:rsid w:val="00E9493E"/>
    <w:rsid w:val="00E94BEE"/>
    <w:rsid w:val="00E95A43"/>
    <w:rsid w:val="00E95B9D"/>
    <w:rsid w:val="00E97C65"/>
    <w:rsid w:val="00E97DA4"/>
    <w:rsid w:val="00EA0836"/>
    <w:rsid w:val="00EA08AC"/>
    <w:rsid w:val="00EA3373"/>
    <w:rsid w:val="00EA4BD4"/>
    <w:rsid w:val="00EA66FE"/>
    <w:rsid w:val="00EA6833"/>
    <w:rsid w:val="00EA6DBC"/>
    <w:rsid w:val="00EA71B3"/>
    <w:rsid w:val="00EB05EC"/>
    <w:rsid w:val="00EB13AF"/>
    <w:rsid w:val="00EB171F"/>
    <w:rsid w:val="00EB3622"/>
    <w:rsid w:val="00EB36B3"/>
    <w:rsid w:val="00EB606E"/>
    <w:rsid w:val="00EB65D8"/>
    <w:rsid w:val="00EB6F53"/>
    <w:rsid w:val="00EB7750"/>
    <w:rsid w:val="00EC0483"/>
    <w:rsid w:val="00EC0497"/>
    <w:rsid w:val="00EC0BED"/>
    <w:rsid w:val="00EC2785"/>
    <w:rsid w:val="00EC2CB9"/>
    <w:rsid w:val="00EC3BF8"/>
    <w:rsid w:val="00EC4893"/>
    <w:rsid w:val="00EC5F05"/>
    <w:rsid w:val="00EC6116"/>
    <w:rsid w:val="00EC6137"/>
    <w:rsid w:val="00EC6819"/>
    <w:rsid w:val="00EC74D0"/>
    <w:rsid w:val="00ED0582"/>
    <w:rsid w:val="00ED074D"/>
    <w:rsid w:val="00ED07EC"/>
    <w:rsid w:val="00ED0FFE"/>
    <w:rsid w:val="00ED2FCA"/>
    <w:rsid w:val="00ED3B8F"/>
    <w:rsid w:val="00ED4B34"/>
    <w:rsid w:val="00ED4C11"/>
    <w:rsid w:val="00ED775E"/>
    <w:rsid w:val="00ED7DE0"/>
    <w:rsid w:val="00EE0028"/>
    <w:rsid w:val="00EE01F0"/>
    <w:rsid w:val="00EE1DB3"/>
    <w:rsid w:val="00EE43E6"/>
    <w:rsid w:val="00EE526B"/>
    <w:rsid w:val="00EE54C1"/>
    <w:rsid w:val="00EE608A"/>
    <w:rsid w:val="00EE6240"/>
    <w:rsid w:val="00EE7851"/>
    <w:rsid w:val="00EE7DC4"/>
    <w:rsid w:val="00EF0F8F"/>
    <w:rsid w:val="00EF117B"/>
    <w:rsid w:val="00EF2E64"/>
    <w:rsid w:val="00EF2E70"/>
    <w:rsid w:val="00EF4279"/>
    <w:rsid w:val="00EF53D3"/>
    <w:rsid w:val="00EF604B"/>
    <w:rsid w:val="00EF6372"/>
    <w:rsid w:val="00EF6FDA"/>
    <w:rsid w:val="00EF7296"/>
    <w:rsid w:val="00EF742E"/>
    <w:rsid w:val="00EF7CAB"/>
    <w:rsid w:val="00F00976"/>
    <w:rsid w:val="00F01F6B"/>
    <w:rsid w:val="00F02F13"/>
    <w:rsid w:val="00F04B67"/>
    <w:rsid w:val="00F05FEC"/>
    <w:rsid w:val="00F069DA"/>
    <w:rsid w:val="00F0701B"/>
    <w:rsid w:val="00F07717"/>
    <w:rsid w:val="00F11DC5"/>
    <w:rsid w:val="00F12986"/>
    <w:rsid w:val="00F12F4E"/>
    <w:rsid w:val="00F135B3"/>
    <w:rsid w:val="00F14294"/>
    <w:rsid w:val="00F1531A"/>
    <w:rsid w:val="00F154F6"/>
    <w:rsid w:val="00F159E5"/>
    <w:rsid w:val="00F15D30"/>
    <w:rsid w:val="00F16101"/>
    <w:rsid w:val="00F16E24"/>
    <w:rsid w:val="00F17DAD"/>
    <w:rsid w:val="00F17EAE"/>
    <w:rsid w:val="00F201EC"/>
    <w:rsid w:val="00F20A7B"/>
    <w:rsid w:val="00F20EE3"/>
    <w:rsid w:val="00F21556"/>
    <w:rsid w:val="00F21B45"/>
    <w:rsid w:val="00F231B4"/>
    <w:rsid w:val="00F2326B"/>
    <w:rsid w:val="00F2349E"/>
    <w:rsid w:val="00F23DC9"/>
    <w:rsid w:val="00F2439D"/>
    <w:rsid w:val="00F248E2"/>
    <w:rsid w:val="00F24EBD"/>
    <w:rsid w:val="00F255F5"/>
    <w:rsid w:val="00F26D11"/>
    <w:rsid w:val="00F308CA"/>
    <w:rsid w:val="00F319CB"/>
    <w:rsid w:val="00F31D59"/>
    <w:rsid w:val="00F33294"/>
    <w:rsid w:val="00F336D7"/>
    <w:rsid w:val="00F342F9"/>
    <w:rsid w:val="00F34442"/>
    <w:rsid w:val="00F35EEA"/>
    <w:rsid w:val="00F36511"/>
    <w:rsid w:val="00F3692E"/>
    <w:rsid w:val="00F36C6C"/>
    <w:rsid w:val="00F37530"/>
    <w:rsid w:val="00F37A49"/>
    <w:rsid w:val="00F4049D"/>
    <w:rsid w:val="00F4069A"/>
    <w:rsid w:val="00F4092E"/>
    <w:rsid w:val="00F41191"/>
    <w:rsid w:val="00F4135C"/>
    <w:rsid w:val="00F41A28"/>
    <w:rsid w:val="00F4341E"/>
    <w:rsid w:val="00F43BD5"/>
    <w:rsid w:val="00F443ED"/>
    <w:rsid w:val="00F47B55"/>
    <w:rsid w:val="00F504AF"/>
    <w:rsid w:val="00F547B1"/>
    <w:rsid w:val="00F55218"/>
    <w:rsid w:val="00F6038E"/>
    <w:rsid w:val="00F605BC"/>
    <w:rsid w:val="00F60AC3"/>
    <w:rsid w:val="00F642C7"/>
    <w:rsid w:val="00F645D0"/>
    <w:rsid w:val="00F6472F"/>
    <w:rsid w:val="00F64A64"/>
    <w:rsid w:val="00F650C6"/>
    <w:rsid w:val="00F653A6"/>
    <w:rsid w:val="00F65949"/>
    <w:rsid w:val="00F667E4"/>
    <w:rsid w:val="00F66B37"/>
    <w:rsid w:val="00F67484"/>
    <w:rsid w:val="00F702F1"/>
    <w:rsid w:val="00F7043F"/>
    <w:rsid w:val="00F709FE"/>
    <w:rsid w:val="00F722A0"/>
    <w:rsid w:val="00F72E81"/>
    <w:rsid w:val="00F72F8F"/>
    <w:rsid w:val="00F7308E"/>
    <w:rsid w:val="00F74017"/>
    <w:rsid w:val="00F7414B"/>
    <w:rsid w:val="00F74B78"/>
    <w:rsid w:val="00F7699C"/>
    <w:rsid w:val="00F77EBF"/>
    <w:rsid w:val="00F80B23"/>
    <w:rsid w:val="00F812D2"/>
    <w:rsid w:val="00F82EAB"/>
    <w:rsid w:val="00F83E5A"/>
    <w:rsid w:val="00F84430"/>
    <w:rsid w:val="00F85507"/>
    <w:rsid w:val="00F8687E"/>
    <w:rsid w:val="00F87FEA"/>
    <w:rsid w:val="00F909C2"/>
    <w:rsid w:val="00F912CC"/>
    <w:rsid w:val="00F920F8"/>
    <w:rsid w:val="00F92DE4"/>
    <w:rsid w:val="00F940BC"/>
    <w:rsid w:val="00F94B0F"/>
    <w:rsid w:val="00F95DD3"/>
    <w:rsid w:val="00F95E94"/>
    <w:rsid w:val="00F97591"/>
    <w:rsid w:val="00FA0320"/>
    <w:rsid w:val="00FA04DC"/>
    <w:rsid w:val="00FA08A7"/>
    <w:rsid w:val="00FA0D96"/>
    <w:rsid w:val="00FA26C8"/>
    <w:rsid w:val="00FA3A8E"/>
    <w:rsid w:val="00FA4AAC"/>
    <w:rsid w:val="00FA52F0"/>
    <w:rsid w:val="00FA53BA"/>
    <w:rsid w:val="00FA58AE"/>
    <w:rsid w:val="00FA58B3"/>
    <w:rsid w:val="00FA7D86"/>
    <w:rsid w:val="00FB005E"/>
    <w:rsid w:val="00FB11D3"/>
    <w:rsid w:val="00FB1C50"/>
    <w:rsid w:val="00FB4917"/>
    <w:rsid w:val="00FB497B"/>
    <w:rsid w:val="00FB6912"/>
    <w:rsid w:val="00FC2AF9"/>
    <w:rsid w:val="00FC2BE3"/>
    <w:rsid w:val="00FC44D1"/>
    <w:rsid w:val="00FC5C89"/>
    <w:rsid w:val="00FC6557"/>
    <w:rsid w:val="00FC750C"/>
    <w:rsid w:val="00FD1357"/>
    <w:rsid w:val="00FD1D68"/>
    <w:rsid w:val="00FD2799"/>
    <w:rsid w:val="00FD2859"/>
    <w:rsid w:val="00FD322B"/>
    <w:rsid w:val="00FD34AF"/>
    <w:rsid w:val="00FD5367"/>
    <w:rsid w:val="00FD5D43"/>
    <w:rsid w:val="00FE02EC"/>
    <w:rsid w:val="00FE05DF"/>
    <w:rsid w:val="00FE24A4"/>
    <w:rsid w:val="00FE2F23"/>
    <w:rsid w:val="00FE33A1"/>
    <w:rsid w:val="00FE4567"/>
    <w:rsid w:val="00FE4EF3"/>
    <w:rsid w:val="00FE6276"/>
    <w:rsid w:val="00FE6918"/>
    <w:rsid w:val="00FE6941"/>
    <w:rsid w:val="00FF1340"/>
    <w:rsid w:val="00FF18D3"/>
    <w:rsid w:val="00FF30AE"/>
    <w:rsid w:val="00FF4021"/>
    <w:rsid w:val="00FF5140"/>
    <w:rsid w:val="00FF6827"/>
    <w:rsid w:val="00FF78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v:stroke weight="0" endcap="round"/>
    </o:shapedefaults>
    <o:shapelayout v:ext="edit">
      <o:idmap v:ext="edit" data="1"/>
    </o:shapelayout>
  </w:shapeDefaults>
  <w:doNotEmbedSmartTags/>
  <w:decimalSymbol w:val="."/>
  <w:listSeparator w:val=","/>
  <w14:docId w14:val="5F47057C"/>
  <w15:docId w15:val="{39BCE201-15F9-4F84-A828-4BEBC6F3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lsdException w:name="index 3" w:locked="1"/>
    <w:lsdException w:name="index 4" w:locked="1"/>
    <w:lsdException w:name="index 5" w:locked="1"/>
    <w:lsdException w:name="index 6" w:lock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lsdException w:name="List Number 3" w:locked="1" w:semiHidden="1" w:unhideWhenUsed="1"/>
    <w:lsdException w:name="List Number 4" w:locked="1" w:semiHidden="1" w:unhideWhenUsed="1"/>
    <w:lsdException w:name="List Number 5" w:lock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050"/>
    <w:rPr>
      <w:sz w:val="24"/>
      <w:szCs w:val="24"/>
      <w:lang w:val="en-US" w:eastAsia="en-US"/>
    </w:rPr>
  </w:style>
  <w:style w:type="paragraph" w:styleId="Heading1">
    <w:name w:val="heading 1"/>
    <w:basedOn w:val="Normal"/>
    <w:next w:val="Normal"/>
    <w:link w:val="Heading1Char"/>
    <w:qFormat/>
    <w:locked/>
    <w:rsid w:val="00CF15C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utoRedefine/>
    <w:qFormat/>
    <w:rsid w:val="00FA0320"/>
    <w:pPr>
      <w:widowControl w:val="0"/>
      <w:autoSpaceDE w:val="0"/>
      <w:autoSpaceDN w:val="0"/>
      <w:adjustRightInd w:val="0"/>
      <w:spacing w:after="100"/>
      <w:jc w:val="both"/>
      <w:outlineLvl w:val="1"/>
    </w:pPr>
    <w:rPr>
      <w:rFonts w:asciiTheme="minorHAnsi" w:eastAsia="ヒラギノ角ゴ Pro W3" w:hAnsiTheme="minorHAnsi" w:cstheme="minorHAnsi"/>
      <w:color w:val="000000"/>
      <w:sz w:val="22"/>
      <w:szCs w:val="22"/>
      <w:lang w:eastAsia="en-US" w:bidi="th-TH"/>
    </w:rPr>
  </w:style>
  <w:style w:type="paragraph" w:styleId="Heading3">
    <w:name w:val="heading 3"/>
    <w:basedOn w:val="Normal"/>
    <w:next w:val="Normal"/>
    <w:link w:val="Heading3Char"/>
    <w:unhideWhenUsed/>
    <w:qFormat/>
    <w:locked/>
    <w:rsid w:val="00264CD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627050"/>
    <w:pPr>
      <w:outlineLvl w:val="0"/>
    </w:pPr>
    <w:rPr>
      <w:rFonts w:ascii="Helvetica" w:eastAsia="ヒラギノ角ゴ Pro W3" w:hAnsi="Helvetica"/>
      <w:color w:val="000000"/>
      <w:sz w:val="32"/>
      <w:lang w:val="en-US" w:eastAsia="en-US" w:bidi="th-TH"/>
    </w:rPr>
  </w:style>
  <w:style w:type="paragraph" w:customStyle="1" w:styleId="List0">
    <w:name w:val="List 0"/>
    <w:basedOn w:val="ImportWordListStyleDefinition466044950"/>
    <w:semiHidden/>
    <w:rsid w:val="00627050"/>
    <w:pPr>
      <w:tabs>
        <w:tab w:val="clear" w:pos="360"/>
        <w:tab w:val="num" w:pos="270"/>
      </w:tabs>
      <w:ind w:left="270" w:firstLine="0"/>
    </w:pPr>
  </w:style>
  <w:style w:type="paragraph" w:customStyle="1" w:styleId="ImportWordListStyleDefinition466044950">
    <w:name w:val="Import Word List Style Definition 466044950"/>
    <w:rsid w:val="00627050"/>
    <w:pPr>
      <w:tabs>
        <w:tab w:val="num" w:pos="360"/>
      </w:tabs>
      <w:ind w:left="360" w:firstLine="720"/>
    </w:pPr>
    <w:rPr>
      <w:lang w:val="en-US" w:eastAsia="en-US" w:bidi="th-TH"/>
    </w:rPr>
  </w:style>
  <w:style w:type="paragraph" w:customStyle="1" w:styleId="List1">
    <w:name w:val="List 1"/>
    <w:basedOn w:val="ImportWordListStyleDefinition311063994"/>
    <w:semiHidden/>
    <w:rsid w:val="00627050"/>
    <w:pPr>
      <w:tabs>
        <w:tab w:val="clear" w:pos="360"/>
        <w:tab w:val="num" w:pos="270"/>
      </w:tabs>
      <w:ind w:left="270" w:firstLine="0"/>
    </w:pPr>
  </w:style>
  <w:style w:type="paragraph" w:customStyle="1" w:styleId="ImportWordListStyleDefinition311063994">
    <w:name w:val="Import Word List Style Definition 311063994"/>
    <w:rsid w:val="00627050"/>
    <w:pPr>
      <w:tabs>
        <w:tab w:val="num" w:pos="360"/>
      </w:tabs>
      <w:ind w:left="360" w:firstLine="720"/>
    </w:pPr>
    <w:rPr>
      <w:lang w:val="en-US" w:eastAsia="en-US" w:bidi="th-TH"/>
    </w:rPr>
  </w:style>
  <w:style w:type="paragraph" w:customStyle="1" w:styleId="Subheading1">
    <w:name w:val="Subheading 1"/>
    <w:autoRedefine/>
    <w:rsid w:val="00671E26"/>
    <w:pPr>
      <w:keepNext/>
      <w:outlineLvl w:val="0"/>
    </w:pPr>
    <w:rPr>
      <w:rFonts w:eastAsia="ヒラギノ角ゴ Pro W3"/>
      <w:b/>
      <w:color w:val="000000"/>
      <w:sz w:val="24"/>
      <w:u w:val="single"/>
      <w:lang w:val="en-US" w:eastAsia="en-US" w:bidi="th-TH"/>
    </w:rPr>
  </w:style>
  <w:style w:type="paragraph" w:customStyle="1" w:styleId="Bullet">
    <w:name w:val="Bullet"/>
    <w:rsid w:val="00627050"/>
    <w:pPr>
      <w:tabs>
        <w:tab w:val="num" w:pos="180"/>
      </w:tabs>
      <w:ind w:left="180"/>
    </w:pPr>
    <w:rPr>
      <w:lang w:val="en-US" w:eastAsia="en-US" w:bidi="th-TH"/>
    </w:rPr>
  </w:style>
  <w:style w:type="paragraph" w:customStyle="1" w:styleId="List21">
    <w:name w:val="List 21"/>
    <w:basedOn w:val="ImportWordListStyleDefinition865948168"/>
    <w:semiHidden/>
    <w:rsid w:val="00627050"/>
    <w:pPr>
      <w:tabs>
        <w:tab w:val="clear" w:pos="360"/>
        <w:tab w:val="num" w:pos="270"/>
      </w:tabs>
      <w:ind w:left="270" w:firstLine="0"/>
    </w:pPr>
  </w:style>
  <w:style w:type="paragraph" w:customStyle="1" w:styleId="ImportWordListStyleDefinition865948168">
    <w:name w:val="Import Word List Style Definition 865948168"/>
    <w:rsid w:val="00627050"/>
    <w:pPr>
      <w:tabs>
        <w:tab w:val="num" w:pos="360"/>
      </w:tabs>
      <w:ind w:left="360" w:firstLine="720"/>
    </w:pPr>
    <w:rPr>
      <w:lang w:val="en-US" w:eastAsia="en-US" w:bidi="th-TH"/>
    </w:rPr>
  </w:style>
  <w:style w:type="paragraph" w:styleId="BalloonText">
    <w:name w:val="Balloon Text"/>
    <w:basedOn w:val="Normal"/>
    <w:semiHidden/>
    <w:locked/>
    <w:rsid w:val="00357375"/>
    <w:rPr>
      <w:rFonts w:ascii="Tahoma" w:hAnsi="Tahoma" w:cs="Tahoma"/>
      <w:sz w:val="16"/>
      <w:szCs w:val="16"/>
    </w:rPr>
  </w:style>
  <w:style w:type="paragraph" w:styleId="Header">
    <w:name w:val="header"/>
    <w:basedOn w:val="Normal"/>
    <w:link w:val="HeaderChar"/>
    <w:uiPriority w:val="99"/>
    <w:locked/>
    <w:rsid w:val="00AD1E2C"/>
    <w:pPr>
      <w:tabs>
        <w:tab w:val="center" w:pos="4680"/>
        <w:tab w:val="right" w:pos="9360"/>
      </w:tabs>
    </w:pPr>
    <w:rPr>
      <w:lang w:val="x-none" w:eastAsia="x-none"/>
    </w:rPr>
  </w:style>
  <w:style w:type="character" w:customStyle="1" w:styleId="HeaderChar">
    <w:name w:val="Header Char"/>
    <w:link w:val="Header"/>
    <w:uiPriority w:val="99"/>
    <w:rsid w:val="00AD1E2C"/>
    <w:rPr>
      <w:sz w:val="24"/>
      <w:szCs w:val="24"/>
      <w:lang w:bidi="ar-SA"/>
    </w:rPr>
  </w:style>
  <w:style w:type="paragraph" w:styleId="Footer">
    <w:name w:val="footer"/>
    <w:basedOn w:val="Normal"/>
    <w:link w:val="FooterChar"/>
    <w:uiPriority w:val="99"/>
    <w:locked/>
    <w:rsid w:val="00AD1E2C"/>
    <w:pPr>
      <w:tabs>
        <w:tab w:val="center" w:pos="4680"/>
        <w:tab w:val="right" w:pos="9360"/>
      </w:tabs>
    </w:pPr>
    <w:rPr>
      <w:lang w:val="x-none" w:eastAsia="x-none"/>
    </w:rPr>
  </w:style>
  <w:style w:type="character" w:customStyle="1" w:styleId="FooterChar">
    <w:name w:val="Footer Char"/>
    <w:link w:val="Footer"/>
    <w:uiPriority w:val="99"/>
    <w:rsid w:val="00AD1E2C"/>
    <w:rPr>
      <w:sz w:val="24"/>
      <w:szCs w:val="24"/>
      <w:lang w:bidi="ar-SA"/>
    </w:rPr>
  </w:style>
  <w:style w:type="paragraph" w:styleId="FootnoteText">
    <w:name w:val="footnote text"/>
    <w:basedOn w:val="Normal"/>
    <w:link w:val="FootnoteTextChar"/>
    <w:locked/>
    <w:rsid w:val="0077261D"/>
    <w:rPr>
      <w:sz w:val="20"/>
      <w:szCs w:val="20"/>
    </w:rPr>
  </w:style>
  <w:style w:type="character" w:customStyle="1" w:styleId="FootnoteTextChar">
    <w:name w:val="Footnote Text Char"/>
    <w:link w:val="FootnoteText"/>
    <w:rsid w:val="0077261D"/>
    <w:rPr>
      <w:lang w:val="en-US" w:eastAsia="en-US"/>
    </w:rPr>
  </w:style>
  <w:style w:type="character" w:styleId="FootnoteReference">
    <w:name w:val="footnote reference"/>
    <w:aliases w:val="4_G,Footnote number,Footnotes refss,Texto de nota al pie,referencia nota al pie,BVI fnr,Appel note de bas de page,Footnote symbol,Footnote,f,Ref. de nota al pie."/>
    <w:locked/>
    <w:rsid w:val="0077261D"/>
    <w:rPr>
      <w:rFonts w:ascii="Times New Roman" w:hAnsi="Times New Roman"/>
      <w:sz w:val="18"/>
      <w:vertAlign w:val="superscript"/>
    </w:rPr>
  </w:style>
  <w:style w:type="character" w:styleId="Hyperlink">
    <w:name w:val="Hyperlink"/>
    <w:locked/>
    <w:rsid w:val="00961DE5"/>
    <w:rPr>
      <w:color w:val="0000FF"/>
      <w:u w:val="none"/>
    </w:rPr>
  </w:style>
  <w:style w:type="character" w:styleId="CommentReference">
    <w:name w:val="annotation reference"/>
    <w:locked/>
    <w:rsid w:val="007B6E85"/>
    <w:rPr>
      <w:sz w:val="16"/>
      <w:szCs w:val="16"/>
    </w:rPr>
  </w:style>
  <w:style w:type="paragraph" w:styleId="CommentText">
    <w:name w:val="annotation text"/>
    <w:basedOn w:val="Normal"/>
    <w:link w:val="CommentTextChar"/>
    <w:locked/>
    <w:rsid w:val="007B6E85"/>
    <w:rPr>
      <w:sz w:val="20"/>
      <w:szCs w:val="20"/>
    </w:rPr>
  </w:style>
  <w:style w:type="character" w:customStyle="1" w:styleId="CommentTextChar">
    <w:name w:val="Comment Text Char"/>
    <w:link w:val="CommentText"/>
    <w:rsid w:val="007B6E85"/>
    <w:rPr>
      <w:lang w:val="en-US" w:eastAsia="en-US"/>
    </w:rPr>
  </w:style>
  <w:style w:type="paragraph" w:styleId="CommentSubject">
    <w:name w:val="annotation subject"/>
    <w:basedOn w:val="CommentText"/>
    <w:next w:val="CommentText"/>
    <w:link w:val="CommentSubjectChar"/>
    <w:locked/>
    <w:rsid w:val="007B6E85"/>
    <w:rPr>
      <w:b/>
      <w:bCs/>
    </w:rPr>
  </w:style>
  <w:style w:type="character" w:customStyle="1" w:styleId="CommentSubjectChar">
    <w:name w:val="Comment Subject Char"/>
    <w:link w:val="CommentSubject"/>
    <w:rsid w:val="007B6E85"/>
    <w:rPr>
      <w:b/>
      <w:bCs/>
      <w:lang w:val="en-US" w:eastAsia="en-US"/>
    </w:rPr>
  </w:style>
  <w:style w:type="paragraph" w:customStyle="1" w:styleId="MediumShading1-Accent11">
    <w:name w:val="Medium Shading 1 - Accent 11"/>
    <w:uiPriority w:val="1"/>
    <w:qFormat/>
    <w:rsid w:val="000B6DAE"/>
    <w:rPr>
      <w:sz w:val="24"/>
      <w:szCs w:val="24"/>
      <w:lang w:val="en-US" w:eastAsia="en-US"/>
    </w:rPr>
  </w:style>
  <w:style w:type="paragraph" w:customStyle="1" w:styleId="Default">
    <w:name w:val="Default"/>
    <w:rsid w:val="00667272"/>
    <w:pPr>
      <w:autoSpaceDE w:val="0"/>
      <w:autoSpaceDN w:val="0"/>
      <w:adjustRightInd w:val="0"/>
    </w:pPr>
    <w:rPr>
      <w:color w:val="000000"/>
      <w:sz w:val="24"/>
      <w:szCs w:val="24"/>
    </w:rPr>
  </w:style>
  <w:style w:type="paragraph" w:styleId="EndnoteText">
    <w:name w:val="endnote text"/>
    <w:basedOn w:val="Normal"/>
    <w:link w:val="EndnoteTextChar"/>
    <w:locked/>
    <w:rsid w:val="00331143"/>
    <w:rPr>
      <w:sz w:val="20"/>
      <w:szCs w:val="20"/>
    </w:rPr>
  </w:style>
  <w:style w:type="character" w:customStyle="1" w:styleId="EndnoteTextChar">
    <w:name w:val="Endnote Text Char"/>
    <w:link w:val="EndnoteText"/>
    <w:rsid w:val="00331143"/>
    <w:rPr>
      <w:lang w:val="en-US" w:eastAsia="en-US"/>
    </w:rPr>
  </w:style>
  <w:style w:type="character" w:styleId="EndnoteReference">
    <w:name w:val="endnote reference"/>
    <w:locked/>
    <w:rsid w:val="00331143"/>
    <w:rPr>
      <w:vertAlign w:val="superscript"/>
    </w:rPr>
  </w:style>
  <w:style w:type="paragraph" w:customStyle="1" w:styleId="MediumGrid1-Accent21">
    <w:name w:val="Medium Grid 1 - Accent 21"/>
    <w:basedOn w:val="Normal"/>
    <w:uiPriority w:val="34"/>
    <w:qFormat/>
    <w:rsid w:val="007C30A0"/>
    <w:pPr>
      <w:ind w:left="720"/>
    </w:pPr>
  </w:style>
  <w:style w:type="paragraph" w:customStyle="1" w:styleId="MediumList2-Accent21">
    <w:name w:val="Medium List 2 - Accent 21"/>
    <w:hidden/>
    <w:uiPriority w:val="99"/>
    <w:semiHidden/>
    <w:rsid w:val="006201DF"/>
    <w:rPr>
      <w:sz w:val="24"/>
      <w:szCs w:val="24"/>
      <w:lang w:val="en-US" w:eastAsia="en-US"/>
    </w:rPr>
  </w:style>
  <w:style w:type="table" w:styleId="TableGrid">
    <w:name w:val="Table Grid"/>
    <w:basedOn w:val="TableNormal"/>
    <w:locked/>
    <w:rsid w:val="001B2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locked/>
    <w:rsid w:val="00A11D4F"/>
    <w:rPr>
      <w:color w:val="800080"/>
      <w:u w:val="single"/>
    </w:rPr>
  </w:style>
  <w:style w:type="paragraph" w:styleId="ListParagraph">
    <w:name w:val="List Paragraph"/>
    <w:basedOn w:val="Normal"/>
    <w:uiPriority w:val="63"/>
    <w:qFormat/>
    <w:rsid w:val="00560C94"/>
    <w:pPr>
      <w:ind w:left="720"/>
      <w:contextualSpacing/>
    </w:pPr>
  </w:style>
  <w:style w:type="paragraph" w:styleId="Revision">
    <w:name w:val="Revision"/>
    <w:hidden/>
    <w:uiPriority w:val="62"/>
    <w:rsid w:val="0012014A"/>
    <w:rPr>
      <w:sz w:val="24"/>
      <w:szCs w:val="24"/>
      <w:lang w:val="en-US" w:eastAsia="en-US"/>
    </w:rPr>
  </w:style>
  <w:style w:type="paragraph" w:customStyle="1" w:styleId="western">
    <w:name w:val="western"/>
    <w:rsid w:val="0013590C"/>
    <w:pPr>
      <w:spacing w:before="100" w:after="119"/>
    </w:pPr>
    <w:rPr>
      <w:rFonts w:ascii="Lucida Grande" w:eastAsia="ヒラギノ角ゴ Pro W3" w:hAnsi="Lucida Grande"/>
      <w:color w:val="000000"/>
      <w:sz w:val="22"/>
      <w:lang w:val="en-US" w:eastAsia="ja-JP"/>
    </w:rPr>
  </w:style>
  <w:style w:type="character" w:styleId="Strong">
    <w:name w:val="Strong"/>
    <w:basedOn w:val="DefaultParagraphFont"/>
    <w:uiPriority w:val="22"/>
    <w:qFormat/>
    <w:locked/>
    <w:rsid w:val="00B03143"/>
    <w:rPr>
      <w:b/>
      <w:bCs/>
    </w:rPr>
  </w:style>
  <w:style w:type="character" w:styleId="Emphasis">
    <w:name w:val="Emphasis"/>
    <w:basedOn w:val="DefaultParagraphFont"/>
    <w:uiPriority w:val="20"/>
    <w:qFormat/>
    <w:locked/>
    <w:rsid w:val="007C0C56"/>
    <w:rPr>
      <w:i/>
      <w:iCs/>
    </w:rPr>
  </w:style>
  <w:style w:type="character" w:customStyle="1" w:styleId="st1">
    <w:name w:val="st1"/>
    <w:basedOn w:val="DefaultParagraphFont"/>
    <w:rsid w:val="00953647"/>
  </w:style>
  <w:style w:type="character" w:customStyle="1" w:styleId="Heading1Char">
    <w:name w:val="Heading 1 Char"/>
    <w:basedOn w:val="DefaultParagraphFont"/>
    <w:link w:val="Heading1"/>
    <w:rsid w:val="00CF15C3"/>
    <w:rPr>
      <w:rFonts w:asciiTheme="majorHAnsi" w:eastAsiaTheme="majorEastAsia" w:hAnsiTheme="majorHAnsi" w:cstheme="majorBidi"/>
      <w:color w:val="2E74B5" w:themeColor="accent1" w:themeShade="BF"/>
      <w:sz w:val="32"/>
      <w:szCs w:val="32"/>
      <w:lang w:val="en-US" w:eastAsia="en-US"/>
    </w:rPr>
  </w:style>
  <w:style w:type="paragraph" w:customStyle="1" w:styleId="Pa0">
    <w:name w:val="Pa0"/>
    <w:basedOn w:val="Default"/>
    <w:next w:val="Default"/>
    <w:uiPriority w:val="99"/>
    <w:rsid w:val="001957F6"/>
    <w:pPr>
      <w:spacing w:line="241" w:lineRule="atLeast"/>
    </w:pPr>
    <w:rPr>
      <w:rFonts w:ascii="Roboto Condensed" w:hAnsi="Roboto Condensed"/>
      <w:color w:val="auto"/>
    </w:rPr>
  </w:style>
  <w:style w:type="character" w:customStyle="1" w:styleId="A5">
    <w:name w:val="A5"/>
    <w:uiPriority w:val="99"/>
    <w:rsid w:val="001957F6"/>
    <w:rPr>
      <w:rFonts w:cs="Roboto Condensed"/>
      <w:b/>
      <w:bCs/>
      <w:color w:val="000000"/>
      <w:sz w:val="56"/>
      <w:szCs w:val="56"/>
    </w:rPr>
  </w:style>
  <w:style w:type="character" w:customStyle="1" w:styleId="A6">
    <w:name w:val="A6"/>
    <w:uiPriority w:val="99"/>
    <w:rsid w:val="001957F6"/>
    <w:rPr>
      <w:rFonts w:cs="Roboto Condensed"/>
      <w:color w:val="000000"/>
      <w:sz w:val="46"/>
      <w:szCs w:val="46"/>
    </w:rPr>
  </w:style>
  <w:style w:type="paragraph" w:styleId="HTMLPreformatted">
    <w:name w:val="HTML Preformatted"/>
    <w:basedOn w:val="Normal"/>
    <w:link w:val="HTMLPreformattedChar"/>
    <w:semiHidden/>
    <w:unhideWhenUsed/>
    <w:locked/>
    <w:rsid w:val="00BF724E"/>
    <w:rPr>
      <w:rFonts w:ascii="Consolas" w:hAnsi="Consolas"/>
      <w:sz w:val="20"/>
      <w:szCs w:val="20"/>
    </w:rPr>
  </w:style>
  <w:style w:type="character" w:customStyle="1" w:styleId="HTMLPreformattedChar">
    <w:name w:val="HTML Preformatted Char"/>
    <w:basedOn w:val="DefaultParagraphFont"/>
    <w:link w:val="HTMLPreformatted"/>
    <w:semiHidden/>
    <w:rsid w:val="00BF724E"/>
    <w:rPr>
      <w:rFonts w:ascii="Consolas" w:hAnsi="Consolas"/>
      <w:lang w:val="en-US" w:eastAsia="en-US"/>
    </w:rPr>
  </w:style>
  <w:style w:type="paragraph" w:styleId="NormalWeb">
    <w:name w:val="Normal (Web)"/>
    <w:basedOn w:val="Normal"/>
    <w:semiHidden/>
    <w:unhideWhenUsed/>
    <w:locked/>
    <w:rsid w:val="00DC13C1"/>
  </w:style>
  <w:style w:type="character" w:customStyle="1" w:styleId="UnresolvedMention1">
    <w:name w:val="Unresolved Mention1"/>
    <w:basedOn w:val="DefaultParagraphFont"/>
    <w:uiPriority w:val="99"/>
    <w:semiHidden/>
    <w:unhideWhenUsed/>
    <w:rsid w:val="001C0713"/>
    <w:rPr>
      <w:color w:val="605E5C"/>
      <w:shd w:val="clear" w:color="auto" w:fill="E1DFDD"/>
    </w:rPr>
  </w:style>
  <w:style w:type="character" w:customStyle="1" w:styleId="UnresolvedMention2">
    <w:name w:val="Unresolved Mention2"/>
    <w:basedOn w:val="DefaultParagraphFont"/>
    <w:uiPriority w:val="99"/>
    <w:semiHidden/>
    <w:unhideWhenUsed/>
    <w:rsid w:val="00AD0ED5"/>
    <w:rPr>
      <w:color w:val="605E5C"/>
      <w:shd w:val="clear" w:color="auto" w:fill="E1DFDD"/>
    </w:rPr>
  </w:style>
  <w:style w:type="paragraph" w:styleId="Subtitle">
    <w:name w:val="Subtitle"/>
    <w:basedOn w:val="Normal"/>
    <w:next w:val="Normal"/>
    <w:link w:val="SubtitleChar"/>
    <w:qFormat/>
    <w:locked/>
    <w:rsid w:val="004447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471B"/>
    <w:rPr>
      <w:rFonts w:asciiTheme="minorHAnsi" w:eastAsiaTheme="minorEastAsia" w:hAnsiTheme="minorHAnsi" w:cstheme="minorBidi"/>
      <w:color w:val="5A5A5A" w:themeColor="text1" w:themeTint="A5"/>
      <w:spacing w:val="15"/>
      <w:sz w:val="22"/>
      <w:szCs w:val="22"/>
      <w:lang w:val="en-US" w:eastAsia="en-US"/>
    </w:rPr>
  </w:style>
  <w:style w:type="paragraph" w:customStyle="1" w:styleId="personnal-info">
    <w:name w:val="personnal-info"/>
    <w:basedOn w:val="Normal"/>
    <w:rsid w:val="008A50D0"/>
    <w:pPr>
      <w:spacing w:before="100" w:beforeAutospacing="1" w:after="100" w:afterAutospacing="1"/>
    </w:pPr>
    <w:rPr>
      <w:lang w:val="en-GB" w:eastAsia="en-GB"/>
    </w:rPr>
  </w:style>
  <w:style w:type="character" w:customStyle="1" w:styleId="personnal-info-title">
    <w:name w:val="personnal-info-title"/>
    <w:basedOn w:val="DefaultParagraphFont"/>
    <w:rsid w:val="008A50D0"/>
  </w:style>
  <w:style w:type="character" w:customStyle="1" w:styleId="Heading3Char">
    <w:name w:val="Heading 3 Char"/>
    <w:basedOn w:val="DefaultParagraphFont"/>
    <w:link w:val="Heading3"/>
    <w:rsid w:val="00264CDF"/>
    <w:rPr>
      <w:rFonts w:asciiTheme="majorHAnsi" w:eastAsiaTheme="majorEastAsia" w:hAnsiTheme="majorHAnsi" w:cstheme="majorBidi"/>
      <w:color w:val="1F4D78" w:themeColor="accent1" w:themeShade="7F"/>
      <w:sz w:val="24"/>
      <w:szCs w:val="24"/>
      <w:lang w:val="en-US" w:eastAsia="en-US"/>
    </w:rPr>
  </w:style>
  <w:style w:type="character" w:customStyle="1" w:styleId="UnresolvedMention3">
    <w:name w:val="Unresolved Mention3"/>
    <w:basedOn w:val="DefaultParagraphFont"/>
    <w:uiPriority w:val="99"/>
    <w:semiHidden/>
    <w:unhideWhenUsed/>
    <w:rsid w:val="004D140A"/>
    <w:rPr>
      <w:color w:val="605E5C"/>
      <w:shd w:val="clear" w:color="auto" w:fill="E1DFDD"/>
    </w:rPr>
  </w:style>
  <w:style w:type="character" w:customStyle="1" w:styleId="UnresolvedMention4">
    <w:name w:val="Unresolved Mention4"/>
    <w:basedOn w:val="DefaultParagraphFont"/>
    <w:uiPriority w:val="99"/>
    <w:semiHidden/>
    <w:unhideWhenUsed/>
    <w:rsid w:val="00A41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83056">
      <w:bodyDiv w:val="1"/>
      <w:marLeft w:val="0"/>
      <w:marRight w:val="0"/>
      <w:marTop w:val="0"/>
      <w:marBottom w:val="0"/>
      <w:divBdr>
        <w:top w:val="none" w:sz="0" w:space="0" w:color="auto"/>
        <w:left w:val="none" w:sz="0" w:space="0" w:color="auto"/>
        <w:bottom w:val="none" w:sz="0" w:space="0" w:color="auto"/>
        <w:right w:val="none" w:sz="0" w:space="0" w:color="auto"/>
      </w:divBdr>
    </w:div>
    <w:div w:id="209853446">
      <w:bodyDiv w:val="1"/>
      <w:marLeft w:val="0"/>
      <w:marRight w:val="0"/>
      <w:marTop w:val="0"/>
      <w:marBottom w:val="0"/>
      <w:divBdr>
        <w:top w:val="none" w:sz="0" w:space="0" w:color="auto"/>
        <w:left w:val="none" w:sz="0" w:space="0" w:color="auto"/>
        <w:bottom w:val="none" w:sz="0" w:space="0" w:color="auto"/>
        <w:right w:val="none" w:sz="0" w:space="0" w:color="auto"/>
      </w:divBdr>
    </w:div>
    <w:div w:id="360209166">
      <w:bodyDiv w:val="1"/>
      <w:marLeft w:val="0"/>
      <w:marRight w:val="0"/>
      <w:marTop w:val="0"/>
      <w:marBottom w:val="0"/>
      <w:divBdr>
        <w:top w:val="none" w:sz="0" w:space="0" w:color="auto"/>
        <w:left w:val="none" w:sz="0" w:space="0" w:color="auto"/>
        <w:bottom w:val="none" w:sz="0" w:space="0" w:color="auto"/>
        <w:right w:val="none" w:sz="0" w:space="0" w:color="auto"/>
      </w:divBdr>
    </w:div>
    <w:div w:id="494761061">
      <w:bodyDiv w:val="1"/>
      <w:marLeft w:val="0"/>
      <w:marRight w:val="0"/>
      <w:marTop w:val="0"/>
      <w:marBottom w:val="0"/>
      <w:divBdr>
        <w:top w:val="none" w:sz="0" w:space="0" w:color="auto"/>
        <w:left w:val="none" w:sz="0" w:space="0" w:color="auto"/>
        <w:bottom w:val="none" w:sz="0" w:space="0" w:color="auto"/>
        <w:right w:val="none" w:sz="0" w:space="0" w:color="auto"/>
      </w:divBdr>
    </w:div>
    <w:div w:id="534657417">
      <w:bodyDiv w:val="1"/>
      <w:marLeft w:val="0"/>
      <w:marRight w:val="0"/>
      <w:marTop w:val="0"/>
      <w:marBottom w:val="0"/>
      <w:divBdr>
        <w:top w:val="none" w:sz="0" w:space="0" w:color="auto"/>
        <w:left w:val="none" w:sz="0" w:space="0" w:color="auto"/>
        <w:bottom w:val="none" w:sz="0" w:space="0" w:color="auto"/>
        <w:right w:val="none" w:sz="0" w:space="0" w:color="auto"/>
      </w:divBdr>
    </w:div>
    <w:div w:id="566309313">
      <w:bodyDiv w:val="1"/>
      <w:marLeft w:val="0"/>
      <w:marRight w:val="0"/>
      <w:marTop w:val="0"/>
      <w:marBottom w:val="0"/>
      <w:divBdr>
        <w:top w:val="none" w:sz="0" w:space="0" w:color="auto"/>
        <w:left w:val="none" w:sz="0" w:space="0" w:color="auto"/>
        <w:bottom w:val="none" w:sz="0" w:space="0" w:color="auto"/>
        <w:right w:val="none" w:sz="0" w:space="0" w:color="auto"/>
      </w:divBdr>
    </w:div>
    <w:div w:id="704135582">
      <w:bodyDiv w:val="1"/>
      <w:marLeft w:val="0"/>
      <w:marRight w:val="0"/>
      <w:marTop w:val="0"/>
      <w:marBottom w:val="0"/>
      <w:divBdr>
        <w:top w:val="none" w:sz="0" w:space="0" w:color="auto"/>
        <w:left w:val="none" w:sz="0" w:space="0" w:color="auto"/>
        <w:bottom w:val="none" w:sz="0" w:space="0" w:color="auto"/>
        <w:right w:val="none" w:sz="0" w:space="0" w:color="auto"/>
      </w:divBdr>
    </w:div>
    <w:div w:id="705715398">
      <w:bodyDiv w:val="1"/>
      <w:marLeft w:val="0"/>
      <w:marRight w:val="0"/>
      <w:marTop w:val="0"/>
      <w:marBottom w:val="0"/>
      <w:divBdr>
        <w:top w:val="none" w:sz="0" w:space="0" w:color="auto"/>
        <w:left w:val="none" w:sz="0" w:space="0" w:color="auto"/>
        <w:bottom w:val="none" w:sz="0" w:space="0" w:color="auto"/>
        <w:right w:val="none" w:sz="0" w:space="0" w:color="auto"/>
      </w:divBdr>
      <w:divsChild>
        <w:div w:id="783117127">
          <w:marLeft w:val="0"/>
          <w:marRight w:val="0"/>
          <w:marTop w:val="0"/>
          <w:marBottom w:val="0"/>
          <w:divBdr>
            <w:top w:val="none" w:sz="0" w:space="0" w:color="auto"/>
            <w:left w:val="none" w:sz="0" w:space="0" w:color="auto"/>
            <w:bottom w:val="none" w:sz="0" w:space="0" w:color="auto"/>
            <w:right w:val="none" w:sz="0" w:space="0" w:color="auto"/>
          </w:divBdr>
          <w:divsChild>
            <w:div w:id="1377580744">
              <w:marLeft w:val="0"/>
              <w:marRight w:val="0"/>
              <w:marTop w:val="0"/>
              <w:marBottom w:val="0"/>
              <w:divBdr>
                <w:top w:val="none" w:sz="0" w:space="0" w:color="auto"/>
                <w:left w:val="none" w:sz="0" w:space="0" w:color="auto"/>
                <w:bottom w:val="none" w:sz="0" w:space="0" w:color="auto"/>
                <w:right w:val="none" w:sz="0" w:space="0" w:color="auto"/>
              </w:divBdr>
              <w:divsChild>
                <w:div w:id="860358952">
                  <w:marLeft w:val="0"/>
                  <w:marRight w:val="0"/>
                  <w:marTop w:val="0"/>
                  <w:marBottom w:val="0"/>
                  <w:divBdr>
                    <w:top w:val="none" w:sz="0" w:space="0" w:color="auto"/>
                    <w:left w:val="none" w:sz="0" w:space="0" w:color="auto"/>
                    <w:bottom w:val="none" w:sz="0" w:space="0" w:color="auto"/>
                    <w:right w:val="none" w:sz="0" w:space="0" w:color="auto"/>
                  </w:divBdr>
                  <w:divsChild>
                    <w:div w:id="263074594">
                      <w:marLeft w:val="0"/>
                      <w:marRight w:val="0"/>
                      <w:marTop w:val="0"/>
                      <w:marBottom w:val="0"/>
                      <w:divBdr>
                        <w:top w:val="none" w:sz="0" w:space="0" w:color="auto"/>
                        <w:left w:val="none" w:sz="0" w:space="0" w:color="auto"/>
                        <w:bottom w:val="none" w:sz="0" w:space="0" w:color="auto"/>
                        <w:right w:val="none" w:sz="0" w:space="0" w:color="auto"/>
                      </w:divBdr>
                      <w:divsChild>
                        <w:div w:id="991248979">
                          <w:marLeft w:val="-6"/>
                          <w:marRight w:val="-6"/>
                          <w:marTop w:val="0"/>
                          <w:marBottom w:val="525"/>
                          <w:divBdr>
                            <w:top w:val="none" w:sz="0" w:space="0" w:color="auto"/>
                            <w:left w:val="none" w:sz="0" w:space="0" w:color="auto"/>
                            <w:bottom w:val="none" w:sz="0" w:space="0" w:color="auto"/>
                            <w:right w:val="none" w:sz="0" w:space="0" w:color="auto"/>
                          </w:divBdr>
                          <w:divsChild>
                            <w:div w:id="53357813">
                              <w:marLeft w:val="6"/>
                              <w:marRight w:val="6"/>
                              <w:marTop w:val="0"/>
                              <w:marBottom w:val="0"/>
                              <w:divBdr>
                                <w:top w:val="none" w:sz="0" w:space="0" w:color="auto"/>
                                <w:left w:val="none" w:sz="0" w:space="0" w:color="auto"/>
                                <w:bottom w:val="none" w:sz="0" w:space="0" w:color="auto"/>
                                <w:right w:val="none" w:sz="0" w:space="0" w:color="auto"/>
                              </w:divBdr>
                              <w:divsChild>
                                <w:div w:id="2138914233">
                                  <w:marLeft w:val="0"/>
                                  <w:marRight w:val="0"/>
                                  <w:marTop w:val="0"/>
                                  <w:marBottom w:val="225"/>
                                  <w:divBdr>
                                    <w:top w:val="none" w:sz="0" w:space="0" w:color="auto"/>
                                    <w:left w:val="none" w:sz="0" w:space="0" w:color="auto"/>
                                    <w:bottom w:val="none" w:sz="0" w:space="0" w:color="auto"/>
                                    <w:right w:val="none" w:sz="0" w:space="0" w:color="auto"/>
                                  </w:divBdr>
                                  <w:divsChild>
                                    <w:div w:id="89399442">
                                      <w:marLeft w:val="0"/>
                                      <w:marRight w:val="0"/>
                                      <w:marTop w:val="0"/>
                                      <w:marBottom w:val="0"/>
                                      <w:divBdr>
                                        <w:top w:val="none" w:sz="0" w:space="0" w:color="auto"/>
                                        <w:left w:val="none" w:sz="0" w:space="0" w:color="auto"/>
                                        <w:bottom w:val="none" w:sz="0" w:space="0" w:color="auto"/>
                                        <w:right w:val="none" w:sz="0" w:space="0" w:color="auto"/>
                                      </w:divBdr>
                                    </w:div>
                                    <w:div w:id="3560099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9577280">
      <w:bodyDiv w:val="1"/>
      <w:marLeft w:val="0"/>
      <w:marRight w:val="0"/>
      <w:marTop w:val="0"/>
      <w:marBottom w:val="0"/>
      <w:divBdr>
        <w:top w:val="none" w:sz="0" w:space="0" w:color="auto"/>
        <w:left w:val="none" w:sz="0" w:space="0" w:color="auto"/>
        <w:bottom w:val="none" w:sz="0" w:space="0" w:color="auto"/>
        <w:right w:val="none" w:sz="0" w:space="0" w:color="auto"/>
      </w:divBdr>
    </w:div>
    <w:div w:id="748582785">
      <w:bodyDiv w:val="1"/>
      <w:marLeft w:val="0"/>
      <w:marRight w:val="0"/>
      <w:marTop w:val="0"/>
      <w:marBottom w:val="0"/>
      <w:divBdr>
        <w:top w:val="none" w:sz="0" w:space="0" w:color="auto"/>
        <w:left w:val="none" w:sz="0" w:space="0" w:color="auto"/>
        <w:bottom w:val="none" w:sz="0" w:space="0" w:color="auto"/>
        <w:right w:val="none" w:sz="0" w:space="0" w:color="auto"/>
      </w:divBdr>
    </w:div>
    <w:div w:id="837038781">
      <w:bodyDiv w:val="1"/>
      <w:marLeft w:val="0"/>
      <w:marRight w:val="0"/>
      <w:marTop w:val="0"/>
      <w:marBottom w:val="0"/>
      <w:divBdr>
        <w:top w:val="none" w:sz="0" w:space="0" w:color="auto"/>
        <w:left w:val="none" w:sz="0" w:space="0" w:color="auto"/>
        <w:bottom w:val="none" w:sz="0" w:space="0" w:color="auto"/>
        <w:right w:val="none" w:sz="0" w:space="0" w:color="auto"/>
      </w:divBdr>
    </w:div>
    <w:div w:id="886141573">
      <w:bodyDiv w:val="1"/>
      <w:marLeft w:val="0"/>
      <w:marRight w:val="0"/>
      <w:marTop w:val="0"/>
      <w:marBottom w:val="0"/>
      <w:divBdr>
        <w:top w:val="none" w:sz="0" w:space="0" w:color="auto"/>
        <w:left w:val="none" w:sz="0" w:space="0" w:color="auto"/>
        <w:bottom w:val="none" w:sz="0" w:space="0" w:color="auto"/>
        <w:right w:val="none" w:sz="0" w:space="0" w:color="auto"/>
      </w:divBdr>
    </w:div>
    <w:div w:id="1000045015">
      <w:bodyDiv w:val="1"/>
      <w:marLeft w:val="0"/>
      <w:marRight w:val="0"/>
      <w:marTop w:val="0"/>
      <w:marBottom w:val="0"/>
      <w:divBdr>
        <w:top w:val="none" w:sz="0" w:space="0" w:color="auto"/>
        <w:left w:val="none" w:sz="0" w:space="0" w:color="auto"/>
        <w:bottom w:val="none" w:sz="0" w:space="0" w:color="auto"/>
        <w:right w:val="none" w:sz="0" w:space="0" w:color="auto"/>
      </w:divBdr>
    </w:div>
    <w:div w:id="1028719531">
      <w:bodyDiv w:val="1"/>
      <w:marLeft w:val="0"/>
      <w:marRight w:val="0"/>
      <w:marTop w:val="0"/>
      <w:marBottom w:val="0"/>
      <w:divBdr>
        <w:top w:val="none" w:sz="0" w:space="0" w:color="auto"/>
        <w:left w:val="none" w:sz="0" w:space="0" w:color="auto"/>
        <w:bottom w:val="none" w:sz="0" w:space="0" w:color="auto"/>
        <w:right w:val="none" w:sz="0" w:space="0" w:color="auto"/>
      </w:divBdr>
    </w:div>
    <w:div w:id="1082868914">
      <w:bodyDiv w:val="1"/>
      <w:marLeft w:val="0"/>
      <w:marRight w:val="0"/>
      <w:marTop w:val="0"/>
      <w:marBottom w:val="0"/>
      <w:divBdr>
        <w:top w:val="none" w:sz="0" w:space="0" w:color="auto"/>
        <w:left w:val="none" w:sz="0" w:space="0" w:color="auto"/>
        <w:bottom w:val="none" w:sz="0" w:space="0" w:color="auto"/>
        <w:right w:val="none" w:sz="0" w:space="0" w:color="auto"/>
      </w:divBdr>
      <w:divsChild>
        <w:div w:id="1698387916">
          <w:marLeft w:val="0"/>
          <w:marRight w:val="0"/>
          <w:marTop w:val="100"/>
          <w:marBottom w:val="100"/>
          <w:divBdr>
            <w:top w:val="none" w:sz="0" w:space="0" w:color="auto"/>
            <w:left w:val="none" w:sz="0" w:space="0" w:color="auto"/>
            <w:bottom w:val="none" w:sz="0" w:space="0" w:color="auto"/>
            <w:right w:val="none" w:sz="0" w:space="0" w:color="auto"/>
          </w:divBdr>
        </w:div>
      </w:divsChild>
    </w:div>
    <w:div w:id="1108240455">
      <w:bodyDiv w:val="1"/>
      <w:marLeft w:val="0"/>
      <w:marRight w:val="0"/>
      <w:marTop w:val="0"/>
      <w:marBottom w:val="0"/>
      <w:divBdr>
        <w:top w:val="none" w:sz="0" w:space="0" w:color="auto"/>
        <w:left w:val="none" w:sz="0" w:space="0" w:color="auto"/>
        <w:bottom w:val="none" w:sz="0" w:space="0" w:color="auto"/>
        <w:right w:val="none" w:sz="0" w:space="0" w:color="auto"/>
      </w:divBdr>
      <w:divsChild>
        <w:div w:id="1435593507">
          <w:marLeft w:val="0"/>
          <w:marRight w:val="0"/>
          <w:marTop w:val="100"/>
          <w:marBottom w:val="100"/>
          <w:divBdr>
            <w:top w:val="none" w:sz="0" w:space="0" w:color="auto"/>
            <w:left w:val="none" w:sz="0" w:space="0" w:color="auto"/>
            <w:bottom w:val="none" w:sz="0" w:space="0" w:color="auto"/>
            <w:right w:val="none" w:sz="0" w:space="0" w:color="auto"/>
          </w:divBdr>
        </w:div>
      </w:divsChild>
    </w:div>
    <w:div w:id="1279491521">
      <w:bodyDiv w:val="1"/>
      <w:marLeft w:val="0"/>
      <w:marRight w:val="0"/>
      <w:marTop w:val="0"/>
      <w:marBottom w:val="0"/>
      <w:divBdr>
        <w:top w:val="none" w:sz="0" w:space="0" w:color="auto"/>
        <w:left w:val="none" w:sz="0" w:space="0" w:color="auto"/>
        <w:bottom w:val="none" w:sz="0" w:space="0" w:color="auto"/>
        <w:right w:val="none" w:sz="0" w:space="0" w:color="auto"/>
      </w:divBdr>
    </w:div>
    <w:div w:id="1327972016">
      <w:bodyDiv w:val="1"/>
      <w:marLeft w:val="0"/>
      <w:marRight w:val="0"/>
      <w:marTop w:val="0"/>
      <w:marBottom w:val="0"/>
      <w:divBdr>
        <w:top w:val="none" w:sz="0" w:space="0" w:color="auto"/>
        <w:left w:val="none" w:sz="0" w:space="0" w:color="auto"/>
        <w:bottom w:val="none" w:sz="0" w:space="0" w:color="auto"/>
        <w:right w:val="none" w:sz="0" w:space="0" w:color="auto"/>
      </w:divBdr>
    </w:div>
    <w:div w:id="1362364513">
      <w:bodyDiv w:val="1"/>
      <w:marLeft w:val="0"/>
      <w:marRight w:val="0"/>
      <w:marTop w:val="0"/>
      <w:marBottom w:val="0"/>
      <w:divBdr>
        <w:top w:val="none" w:sz="0" w:space="0" w:color="auto"/>
        <w:left w:val="none" w:sz="0" w:space="0" w:color="auto"/>
        <w:bottom w:val="none" w:sz="0" w:space="0" w:color="auto"/>
        <w:right w:val="none" w:sz="0" w:space="0" w:color="auto"/>
      </w:divBdr>
    </w:div>
    <w:div w:id="1375037105">
      <w:bodyDiv w:val="1"/>
      <w:marLeft w:val="0"/>
      <w:marRight w:val="0"/>
      <w:marTop w:val="0"/>
      <w:marBottom w:val="0"/>
      <w:divBdr>
        <w:top w:val="none" w:sz="0" w:space="0" w:color="auto"/>
        <w:left w:val="none" w:sz="0" w:space="0" w:color="auto"/>
        <w:bottom w:val="none" w:sz="0" w:space="0" w:color="auto"/>
        <w:right w:val="none" w:sz="0" w:space="0" w:color="auto"/>
      </w:divBdr>
    </w:div>
    <w:div w:id="1377662098">
      <w:bodyDiv w:val="1"/>
      <w:marLeft w:val="0"/>
      <w:marRight w:val="0"/>
      <w:marTop w:val="0"/>
      <w:marBottom w:val="0"/>
      <w:divBdr>
        <w:top w:val="none" w:sz="0" w:space="0" w:color="auto"/>
        <w:left w:val="none" w:sz="0" w:space="0" w:color="auto"/>
        <w:bottom w:val="none" w:sz="0" w:space="0" w:color="auto"/>
        <w:right w:val="none" w:sz="0" w:space="0" w:color="auto"/>
      </w:divBdr>
    </w:div>
    <w:div w:id="1417901513">
      <w:bodyDiv w:val="1"/>
      <w:marLeft w:val="0"/>
      <w:marRight w:val="0"/>
      <w:marTop w:val="0"/>
      <w:marBottom w:val="0"/>
      <w:divBdr>
        <w:top w:val="none" w:sz="0" w:space="0" w:color="auto"/>
        <w:left w:val="none" w:sz="0" w:space="0" w:color="auto"/>
        <w:bottom w:val="none" w:sz="0" w:space="0" w:color="auto"/>
        <w:right w:val="none" w:sz="0" w:space="0" w:color="auto"/>
      </w:divBdr>
    </w:div>
    <w:div w:id="1521895753">
      <w:bodyDiv w:val="1"/>
      <w:marLeft w:val="0"/>
      <w:marRight w:val="0"/>
      <w:marTop w:val="0"/>
      <w:marBottom w:val="0"/>
      <w:divBdr>
        <w:top w:val="none" w:sz="0" w:space="0" w:color="auto"/>
        <w:left w:val="none" w:sz="0" w:space="0" w:color="auto"/>
        <w:bottom w:val="none" w:sz="0" w:space="0" w:color="auto"/>
        <w:right w:val="none" w:sz="0" w:space="0" w:color="auto"/>
      </w:divBdr>
    </w:div>
    <w:div w:id="1578444789">
      <w:bodyDiv w:val="1"/>
      <w:marLeft w:val="0"/>
      <w:marRight w:val="0"/>
      <w:marTop w:val="0"/>
      <w:marBottom w:val="0"/>
      <w:divBdr>
        <w:top w:val="none" w:sz="0" w:space="0" w:color="auto"/>
        <w:left w:val="none" w:sz="0" w:space="0" w:color="auto"/>
        <w:bottom w:val="none" w:sz="0" w:space="0" w:color="auto"/>
        <w:right w:val="none" w:sz="0" w:space="0" w:color="auto"/>
      </w:divBdr>
    </w:div>
    <w:div w:id="1579050621">
      <w:bodyDiv w:val="1"/>
      <w:marLeft w:val="0"/>
      <w:marRight w:val="0"/>
      <w:marTop w:val="0"/>
      <w:marBottom w:val="0"/>
      <w:divBdr>
        <w:top w:val="none" w:sz="0" w:space="0" w:color="auto"/>
        <w:left w:val="none" w:sz="0" w:space="0" w:color="auto"/>
        <w:bottom w:val="none" w:sz="0" w:space="0" w:color="auto"/>
        <w:right w:val="none" w:sz="0" w:space="0" w:color="auto"/>
      </w:divBdr>
    </w:div>
    <w:div w:id="1593586572">
      <w:bodyDiv w:val="1"/>
      <w:marLeft w:val="0"/>
      <w:marRight w:val="0"/>
      <w:marTop w:val="0"/>
      <w:marBottom w:val="0"/>
      <w:divBdr>
        <w:top w:val="none" w:sz="0" w:space="0" w:color="auto"/>
        <w:left w:val="none" w:sz="0" w:space="0" w:color="auto"/>
        <w:bottom w:val="none" w:sz="0" w:space="0" w:color="auto"/>
        <w:right w:val="none" w:sz="0" w:space="0" w:color="auto"/>
      </w:divBdr>
    </w:div>
    <w:div w:id="1608465397">
      <w:bodyDiv w:val="1"/>
      <w:marLeft w:val="0"/>
      <w:marRight w:val="0"/>
      <w:marTop w:val="0"/>
      <w:marBottom w:val="0"/>
      <w:divBdr>
        <w:top w:val="none" w:sz="0" w:space="0" w:color="auto"/>
        <w:left w:val="none" w:sz="0" w:space="0" w:color="auto"/>
        <w:bottom w:val="none" w:sz="0" w:space="0" w:color="auto"/>
        <w:right w:val="none" w:sz="0" w:space="0" w:color="auto"/>
      </w:divBdr>
    </w:div>
    <w:div w:id="1645044077">
      <w:bodyDiv w:val="1"/>
      <w:marLeft w:val="0"/>
      <w:marRight w:val="0"/>
      <w:marTop w:val="0"/>
      <w:marBottom w:val="0"/>
      <w:divBdr>
        <w:top w:val="none" w:sz="0" w:space="0" w:color="auto"/>
        <w:left w:val="none" w:sz="0" w:space="0" w:color="auto"/>
        <w:bottom w:val="none" w:sz="0" w:space="0" w:color="auto"/>
        <w:right w:val="none" w:sz="0" w:space="0" w:color="auto"/>
      </w:divBdr>
    </w:div>
    <w:div w:id="1703552935">
      <w:bodyDiv w:val="1"/>
      <w:marLeft w:val="0"/>
      <w:marRight w:val="0"/>
      <w:marTop w:val="0"/>
      <w:marBottom w:val="0"/>
      <w:divBdr>
        <w:top w:val="none" w:sz="0" w:space="0" w:color="auto"/>
        <w:left w:val="none" w:sz="0" w:space="0" w:color="auto"/>
        <w:bottom w:val="none" w:sz="0" w:space="0" w:color="auto"/>
        <w:right w:val="none" w:sz="0" w:space="0" w:color="auto"/>
      </w:divBdr>
    </w:div>
    <w:div w:id="1708748851">
      <w:bodyDiv w:val="1"/>
      <w:marLeft w:val="0"/>
      <w:marRight w:val="0"/>
      <w:marTop w:val="0"/>
      <w:marBottom w:val="0"/>
      <w:divBdr>
        <w:top w:val="none" w:sz="0" w:space="0" w:color="auto"/>
        <w:left w:val="none" w:sz="0" w:space="0" w:color="auto"/>
        <w:bottom w:val="none" w:sz="0" w:space="0" w:color="auto"/>
        <w:right w:val="none" w:sz="0" w:space="0" w:color="auto"/>
      </w:divBdr>
    </w:div>
    <w:div w:id="1732732426">
      <w:bodyDiv w:val="1"/>
      <w:marLeft w:val="0"/>
      <w:marRight w:val="0"/>
      <w:marTop w:val="0"/>
      <w:marBottom w:val="0"/>
      <w:divBdr>
        <w:top w:val="none" w:sz="0" w:space="0" w:color="auto"/>
        <w:left w:val="none" w:sz="0" w:space="0" w:color="auto"/>
        <w:bottom w:val="none" w:sz="0" w:space="0" w:color="auto"/>
        <w:right w:val="none" w:sz="0" w:space="0" w:color="auto"/>
      </w:divBdr>
      <w:divsChild>
        <w:div w:id="1344866260">
          <w:marLeft w:val="0"/>
          <w:marRight w:val="0"/>
          <w:marTop w:val="0"/>
          <w:marBottom w:val="0"/>
          <w:divBdr>
            <w:top w:val="none" w:sz="0" w:space="0" w:color="auto"/>
            <w:left w:val="none" w:sz="0" w:space="0" w:color="auto"/>
            <w:bottom w:val="none" w:sz="0" w:space="0" w:color="auto"/>
            <w:right w:val="none" w:sz="0" w:space="0" w:color="auto"/>
          </w:divBdr>
          <w:divsChild>
            <w:div w:id="666981661">
              <w:marLeft w:val="0"/>
              <w:marRight w:val="0"/>
              <w:marTop w:val="0"/>
              <w:marBottom w:val="0"/>
              <w:divBdr>
                <w:top w:val="none" w:sz="0" w:space="0" w:color="auto"/>
                <w:left w:val="none" w:sz="0" w:space="0" w:color="auto"/>
                <w:bottom w:val="none" w:sz="0" w:space="0" w:color="auto"/>
                <w:right w:val="none" w:sz="0" w:space="0" w:color="auto"/>
              </w:divBdr>
              <w:divsChild>
                <w:div w:id="1007102770">
                  <w:marLeft w:val="0"/>
                  <w:marRight w:val="0"/>
                  <w:marTop w:val="0"/>
                  <w:marBottom w:val="0"/>
                  <w:divBdr>
                    <w:top w:val="none" w:sz="0" w:space="0" w:color="auto"/>
                    <w:left w:val="none" w:sz="0" w:space="0" w:color="auto"/>
                    <w:bottom w:val="none" w:sz="0" w:space="0" w:color="auto"/>
                    <w:right w:val="none" w:sz="0" w:space="0" w:color="auto"/>
                  </w:divBdr>
                  <w:divsChild>
                    <w:div w:id="11364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946817">
      <w:bodyDiv w:val="1"/>
      <w:marLeft w:val="0"/>
      <w:marRight w:val="0"/>
      <w:marTop w:val="0"/>
      <w:marBottom w:val="0"/>
      <w:divBdr>
        <w:top w:val="none" w:sz="0" w:space="0" w:color="auto"/>
        <w:left w:val="none" w:sz="0" w:space="0" w:color="auto"/>
        <w:bottom w:val="none" w:sz="0" w:space="0" w:color="auto"/>
        <w:right w:val="none" w:sz="0" w:space="0" w:color="auto"/>
      </w:divBdr>
    </w:div>
    <w:div w:id="1780828710">
      <w:bodyDiv w:val="1"/>
      <w:marLeft w:val="0"/>
      <w:marRight w:val="0"/>
      <w:marTop w:val="0"/>
      <w:marBottom w:val="0"/>
      <w:divBdr>
        <w:top w:val="none" w:sz="0" w:space="0" w:color="auto"/>
        <w:left w:val="none" w:sz="0" w:space="0" w:color="auto"/>
        <w:bottom w:val="none" w:sz="0" w:space="0" w:color="auto"/>
        <w:right w:val="none" w:sz="0" w:space="0" w:color="auto"/>
      </w:divBdr>
    </w:div>
    <w:div w:id="2121336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reamtext.net/player?event=CFI-UNOG" TargetMode="External"/><Relationship Id="rId18" Type="http://schemas.openxmlformats.org/officeDocument/2006/relationships/hyperlink" Target="http://undocs.org/A/RES/62/149" TargetMode="External"/><Relationship Id="rId26" Type="http://schemas.openxmlformats.org/officeDocument/2006/relationships/hyperlink" Target="https://www.undocs.org/A/RES/77/222" TargetMode="External"/><Relationship Id="rId3" Type="http://schemas.openxmlformats.org/officeDocument/2006/relationships/customXml" Target="../customXml/item3.xml"/><Relationship Id="rId21" Type="http://schemas.openxmlformats.org/officeDocument/2006/relationships/hyperlink" Target="http://undocs.org/A/RES/67/176" TargetMode="External"/><Relationship Id="rId7" Type="http://schemas.openxmlformats.org/officeDocument/2006/relationships/styles" Target="styles.xml"/><Relationship Id="rId12" Type="http://schemas.openxmlformats.org/officeDocument/2006/relationships/hyperlink" Target="https://media.un.org/en/webtv" TargetMode="External"/><Relationship Id="rId17" Type="http://schemas.openxmlformats.org/officeDocument/2006/relationships/hyperlink" Target="http://undocs.org/A/HRC/RES/26/2" TargetMode="External"/><Relationship Id="rId25" Type="http://schemas.openxmlformats.org/officeDocument/2006/relationships/hyperlink" Target="http://undocs.org/A/RES/75/183" TargetMode="External"/><Relationship Id="rId2" Type="http://schemas.openxmlformats.org/officeDocument/2006/relationships/customXml" Target="../customXml/item2.xml"/><Relationship Id="rId16" Type="http://schemas.openxmlformats.org/officeDocument/2006/relationships/hyperlink" Target="https://undocs.org/A/HRC/RES/48/9" TargetMode="External"/><Relationship Id="rId20" Type="http://schemas.openxmlformats.org/officeDocument/2006/relationships/hyperlink" Target="http://undocs.org/A/RES/65/20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undocs.org/A/RES/73/175" TargetMode="External"/><Relationship Id="rId5" Type="http://schemas.openxmlformats.org/officeDocument/2006/relationships/customXml" Target="../customXml/item5.xml"/><Relationship Id="rId15" Type="http://schemas.openxmlformats.org/officeDocument/2006/relationships/hyperlink" Target="https://hrcmeetings.ohchr.org/HRCSessions/RegularSessions/46session/Pages/Panel-discussions.aspx" TargetMode="External"/><Relationship Id="rId23" Type="http://schemas.openxmlformats.org/officeDocument/2006/relationships/hyperlink" Target="http://undocs.org/A/RES/71/187" TargetMode="External"/><Relationship Id="rId28" Type="http://schemas.openxmlformats.org/officeDocument/2006/relationships/hyperlink" Target="http://undocs.org/A/HRC/47/40" TargetMode="External"/><Relationship Id="rId10" Type="http://schemas.openxmlformats.org/officeDocument/2006/relationships/footnotes" Target="footnotes.xml"/><Relationship Id="rId19" Type="http://schemas.openxmlformats.org/officeDocument/2006/relationships/hyperlink" Target="http://undocs.org/A/RES/63/16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hchr.org/en/hr-bodies/hrc/accessibility" TargetMode="External"/><Relationship Id="rId22" Type="http://schemas.openxmlformats.org/officeDocument/2006/relationships/hyperlink" Target="http://undocs.org/A/RES/69/186" TargetMode="External"/><Relationship Id="rId27" Type="http://schemas.openxmlformats.org/officeDocument/2006/relationships/hyperlink" Target="https://documents-dds-ny.un.org/doc/UNDOC/GEN/G22/435/89/pdf/G2243589.pdf?OpenElement"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cb.org/documents/Publications/AnnualReports/AR2021/Annual_Report_Chapters/13_AR_2021_Chapter_IV.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6BF2C86B7DC44FB2CB8B343F23A2C2" ma:contentTypeVersion="1" ma:contentTypeDescription="Create a new document." ma:contentTypeScope="" ma:versionID="76007ada0096dc69b491757d2ad20069">
  <xsd:schema xmlns:xsd="http://www.w3.org/2001/XMLSchema" xmlns:xs="http://www.w3.org/2001/XMLSchema" xmlns:p="http://schemas.microsoft.com/office/2006/metadata/properties" xmlns:ns1="http://schemas.microsoft.com/sharepoint/v3" targetNamespace="http://schemas.microsoft.com/office/2006/metadata/properties" ma:root="true" ma:fieldsID="e0911d4c5cd9c3dd67d055fc26aae20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0B82A2F-5D2B-4A00-B77A-DA944D4BF91E}"/>
</file>

<file path=customXml/itemProps2.xml><?xml version="1.0" encoding="utf-8"?>
<ds:datastoreItem xmlns:ds="http://schemas.openxmlformats.org/officeDocument/2006/customXml" ds:itemID="{FCB538C2-FA4F-40CE-9287-8C14B42F4BF5}"/>
</file>

<file path=customXml/itemProps3.xml><?xml version="1.0" encoding="utf-8"?>
<ds:datastoreItem xmlns:ds="http://schemas.openxmlformats.org/officeDocument/2006/customXml" ds:itemID="{9F482B6A-DA2B-40E8-A72C-638790B53D05}"/>
</file>

<file path=customXml/itemProps4.xml><?xml version="1.0" encoding="utf-8"?>
<ds:datastoreItem xmlns:ds="http://schemas.openxmlformats.org/officeDocument/2006/customXml" ds:itemID="{A96D40F5-407B-4264-A1C1-13FAB2916CD7}"/>
</file>

<file path=customXml/itemProps5.xml><?xml version="1.0" encoding="utf-8"?>
<ds:datastoreItem xmlns:ds="http://schemas.openxmlformats.org/officeDocument/2006/customXml" ds:itemID="{E2DC30BD-52B4-4811-9ABB-5D41807102A0}"/>
</file>

<file path=docProps/app.xml><?xml version="1.0" encoding="utf-8"?>
<Properties xmlns="http://schemas.openxmlformats.org/officeDocument/2006/extended-properties" xmlns:vt="http://schemas.openxmlformats.org/officeDocument/2006/docPropsVTypes">
  <Template>Normal.dotm</Template>
  <TotalTime>55</TotalTime>
  <Pages>3</Pages>
  <Words>1432</Words>
  <Characters>9082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The 19th Session of the Human Rights Council</vt:lpstr>
    </vt:vector>
  </TitlesOfParts>
  <Company>Microsoft</Company>
  <LinksUpToDate>false</LinksUpToDate>
  <CharactersWithSpaces>10494</CharactersWithSpaces>
  <SharedDoc>false</SharedDoc>
  <HLinks>
    <vt:vector size="30" baseType="variant">
      <vt:variant>
        <vt:i4>5570614</vt:i4>
      </vt:variant>
      <vt:variant>
        <vt:i4>12</vt:i4>
      </vt:variant>
      <vt:variant>
        <vt:i4>0</vt:i4>
      </vt:variant>
      <vt:variant>
        <vt:i4>5</vt:i4>
      </vt:variant>
      <vt:variant>
        <vt:lpwstr>https://tbinternet.ohchr.org/_layouts/treatybodyexternal/Download.aspx?symbolno=CCPR%2fC%2fGC%2f36&amp;Lang=en</vt:lpwstr>
      </vt:variant>
      <vt:variant>
        <vt:lpwstr/>
      </vt:variant>
      <vt:variant>
        <vt:i4>6029317</vt:i4>
      </vt:variant>
      <vt:variant>
        <vt:i4>9</vt:i4>
      </vt:variant>
      <vt:variant>
        <vt:i4>0</vt:i4>
      </vt:variant>
      <vt:variant>
        <vt:i4>5</vt:i4>
      </vt:variant>
      <vt:variant>
        <vt:lpwstr>http://undocs.org/A/HRC/36/26</vt:lpwstr>
      </vt:variant>
      <vt:variant>
        <vt:lpwstr/>
      </vt:variant>
      <vt:variant>
        <vt:i4>7864380</vt:i4>
      </vt:variant>
      <vt:variant>
        <vt:i4>6</vt:i4>
      </vt:variant>
      <vt:variant>
        <vt:i4>0</vt:i4>
      </vt:variant>
      <vt:variant>
        <vt:i4>5</vt:i4>
      </vt:variant>
      <vt:variant>
        <vt:lpwstr>http://undocs.org/A/RES/73/175</vt:lpwstr>
      </vt:variant>
      <vt:variant>
        <vt:lpwstr/>
      </vt:variant>
      <vt:variant>
        <vt:i4>1441797</vt:i4>
      </vt:variant>
      <vt:variant>
        <vt:i4>3</vt:i4>
      </vt:variant>
      <vt:variant>
        <vt:i4>0</vt:i4>
      </vt:variant>
      <vt:variant>
        <vt:i4>5</vt:i4>
      </vt:variant>
      <vt:variant>
        <vt:lpwstr>http://undocs.org/A/HRC/RES/26/2</vt:lpwstr>
      </vt:variant>
      <vt:variant>
        <vt:lpwstr/>
      </vt:variant>
      <vt:variant>
        <vt:i4>1376260</vt:i4>
      </vt:variant>
      <vt:variant>
        <vt:i4>0</vt:i4>
      </vt:variant>
      <vt:variant>
        <vt:i4>0</vt:i4>
      </vt:variant>
      <vt:variant>
        <vt:i4>5</vt:i4>
      </vt:variant>
      <vt:variant>
        <vt:lpwstr>http://undocs.org/A/HRC/RES/36/17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CN_Death_Penalty_23-02-02</dc:title>
  <dc:subject/>
  <dc:creator>admin</dc:creator>
  <cp:keywords/>
  <dc:description/>
  <cp:lastModifiedBy>Petra</cp:lastModifiedBy>
  <cp:revision>15</cp:revision>
  <cp:lastPrinted>2021-09-08T21:44:00Z</cp:lastPrinted>
  <dcterms:created xsi:type="dcterms:W3CDTF">2023-01-24T14:50:00Z</dcterms:created>
  <dcterms:modified xsi:type="dcterms:W3CDTF">2023-02-07T11:24:00Z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RTitle">
    <vt:lpwstr/>
  </property>
  <property fmtid="{D5CDD505-2E9C-101B-9397-08002B2CF9AE}" pid="3" name="ContentType">
    <vt:lpwstr>Document</vt:lpwstr>
  </property>
  <property fmtid="{D5CDD505-2E9C-101B-9397-08002B2CF9AE}" pid="4" name="display_urn:schemas-microsoft-com:office:office#Editor">
    <vt:lpwstr>System Account</vt:lpwstr>
  </property>
  <property fmtid="{D5CDD505-2E9C-101B-9397-08002B2CF9AE}" pid="5" name="xd_Signature">
    <vt:lpwstr/>
  </property>
  <property fmtid="{D5CDD505-2E9C-101B-9397-08002B2CF9AE}" pid="6" name="display_urn:schemas-microsoft-com:office:office#Author">
    <vt:lpwstr>System Account</vt:lpwstr>
  </property>
  <property fmtid="{D5CDD505-2E9C-101B-9397-08002B2CF9AE}" pid="7" name="PublishingStartDate">
    <vt:lpwstr/>
  </property>
  <property fmtid="{D5CDD505-2E9C-101B-9397-08002B2CF9AE}" pid="8" name="PublishingExpirationDate">
    <vt:lpwstr/>
  </property>
  <property fmtid="{D5CDD505-2E9C-101B-9397-08002B2CF9AE}" pid="9" name="TemplateUrl">
    <vt:lpwstr/>
  </property>
  <property fmtid="{D5CDD505-2E9C-101B-9397-08002B2CF9AE}" pid="10" name="xd_ProgID">
    <vt:lpwstr/>
  </property>
  <property fmtid="{D5CDD505-2E9C-101B-9397-08002B2CF9AE}" pid="11" name="Order1">
    <vt:lpwstr/>
  </property>
  <property fmtid="{D5CDD505-2E9C-101B-9397-08002B2CF9AE}" pid="12" name="ContentTypeId">
    <vt:lpwstr>0x010100D26BF2C86B7DC44FB2CB8B343F23A2C2</vt:lpwstr>
  </property>
  <property fmtid="{D5CDD505-2E9C-101B-9397-08002B2CF9AE}" pid="13" name="GrammarlyDocumentId">
    <vt:lpwstr>c15557698eef2ad6213c547ad4aac5e02d5c7b68f42313ea0c76854e113fd3e8</vt:lpwstr>
  </property>
</Properties>
</file>