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Default Extension="gif" ContentType="image/gif"/>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vertAnchor="page" w:horzAnchor="page" w:tblpX="1134" w:tblpY="284"/>
        <w:tblOverlap w:val="never"/>
        <w:tblW w:w="9639" w:type="dxa"/>
        <w:tblLayout w:type="fixed"/>
        <w:tblCellMar>
          <w:left w:w="0" w:type="dxa"/>
          <w:right w:w="0" w:type="dxa"/>
        </w:tblCellMar>
        <w:tblLook w:val="01E0" w:firstRow="1" w:lastRow="1" w:firstColumn="1" w:lastColumn="1" w:noHBand="0" w:noVBand="0"/>
      </w:tblPr>
      <w:tblGrid>
        <w:gridCol w:w="1259"/>
        <w:gridCol w:w="2236"/>
        <w:gridCol w:w="3214"/>
        <w:gridCol w:w="2930"/>
      </w:tblGrid>
      <w:tr w:rsidR="00963CBA" w14:paraId="6D853647" w14:textId="77777777" w:rsidTr="00562621">
        <w:trPr>
          <w:trHeight w:val="851"/>
        </w:trPr>
        <w:tc>
          <w:tcPr>
            <w:tcW w:w="1259" w:type="dxa"/>
            <w:tcBorders>
              <w:top w:val="nil"/>
              <w:left w:val="nil"/>
              <w:bottom w:val="single" w:sz="4" w:space="0" w:color="auto"/>
              <w:right w:val="nil"/>
            </w:tcBorders>
          </w:tcPr>
          <w:p w14:paraId="2E7BA84E" w14:textId="77777777" w:rsidR="00446DE4" w:rsidRPr="00E806EE" w:rsidRDefault="00446DE4" w:rsidP="00562621">
            <w:pPr>
              <w:tabs>
                <w:tab w:val="right" w:pos="850"/>
                <w:tab w:val="left" w:pos="1134"/>
                <w:tab w:val="right" w:leader="dot" w:pos="8504"/>
              </w:tabs>
              <w:spacing w:before="360" w:after="240"/>
            </w:pPr>
          </w:p>
        </w:tc>
        <w:tc>
          <w:tcPr>
            <w:tcW w:w="2236" w:type="dxa"/>
            <w:tcBorders>
              <w:top w:val="nil"/>
              <w:left w:val="nil"/>
              <w:bottom w:val="single" w:sz="4" w:space="0" w:color="auto"/>
              <w:right w:val="nil"/>
            </w:tcBorders>
            <w:vAlign w:val="bottom"/>
          </w:tcPr>
          <w:p w14:paraId="58F48BF4" w14:textId="77777777" w:rsidR="00446DE4" w:rsidRPr="00963CBA" w:rsidRDefault="00B3317B" w:rsidP="00562621">
            <w:pPr>
              <w:spacing w:after="80" w:line="300" w:lineRule="exact"/>
              <w:rPr>
                <w:sz w:val="28"/>
                <w:szCs w:val="28"/>
              </w:rPr>
            </w:pPr>
            <w:r>
              <w:rPr>
                <w:sz w:val="28"/>
                <w:szCs w:val="28"/>
              </w:rPr>
              <w:t>United Nations</w:t>
            </w:r>
          </w:p>
        </w:tc>
        <w:tc>
          <w:tcPr>
            <w:tcW w:w="6144" w:type="dxa"/>
            <w:gridSpan w:val="2"/>
            <w:tcBorders>
              <w:top w:val="nil"/>
              <w:left w:val="nil"/>
              <w:bottom w:val="single" w:sz="4" w:space="0" w:color="auto"/>
              <w:right w:val="nil"/>
            </w:tcBorders>
            <w:vAlign w:val="bottom"/>
          </w:tcPr>
          <w:p w14:paraId="38AA04C1" w14:textId="4ED29A14" w:rsidR="00446DE4" w:rsidRPr="00DE3EC0" w:rsidRDefault="00927E57" w:rsidP="008F059A">
            <w:pPr>
              <w:jc w:val="right"/>
            </w:pPr>
            <w:r w:rsidRPr="00927E57">
              <w:rPr>
                <w:sz w:val="40"/>
              </w:rPr>
              <w:t>A</w:t>
            </w:r>
            <w:r w:rsidR="002C4944">
              <w:t>/HRC/4</w:t>
            </w:r>
            <w:r w:rsidR="00117694">
              <w:t>9</w:t>
            </w:r>
            <w:r>
              <w:t>/L.</w:t>
            </w:r>
            <w:r w:rsidR="00117694">
              <w:t>7</w:t>
            </w:r>
          </w:p>
        </w:tc>
      </w:tr>
      <w:tr w:rsidR="003107FA" w14:paraId="6B266418" w14:textId="77777777" w:rsidTr="00562621">
        <w:trPr>
          <w:trHeight w:val="2835"/>
        </w:trPr>
        <w:tc>
          <w:tcPr>
            <w:tcW w:w="1259" w:type="dxa"/>
            <w:tcBorders>
              <w:top w:val="single" w:sz="4" w:space="0" w:color="auto"/>
              <w:left w:val="nil"/>
              <w:bottom w:val="single" w:sz="12" w:space="0" w:color="auto"/>
              <w:right w:val="nil"/>
            </w:tcBorders>
          </w:tcPr>
          <w:p w14:paraId="2A803DA7" w14:textId="513CF3FB" w:rsidR="003107FA" w:rsidRDefault="004F6714" w:rsidP="00562621">
            <w:pPr>
              <w:spacing w:before="120"/>
              <w:jc w:val="center"/>
            </w:pPr>
            <w:r>
              <w:rPr>
                <w:noProof/>
                <w:lang w:eastAsia="en-GB"/>
              </w:rPr>
              <w:drawing>
                <wp:inline distT="0" distB="0" distL="0" distR="0" wp14:anchorId="294A307C" wp14:editId="5C375176">
                  <wp:extent cx="714375" cy="590550"/>
                  <wp:effectExtent l="0" t="0" r="0" b="0"/>
                  <wp:docPr id="1" name="Image 1" descr="_un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_un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4375" cy="590550"/>
                          </a:xfrm>
                          <a:prstGeom prst="rect">
                            <a:avLst/>
                          </a:prstGeom>
                          <a:noFill/>
                          <a:ln>
                            <a:noFill/>
                          </a:ln>
                        </pic:spPr>
                      </pic:pic>
                    </a:graphicData>
                  </a:graphic>
                </wp:inline>
              </w:drawing>
            </w:r>
          </w:p>
        </w:tc>
        <w:tc>
          <w:tcPr>
            <w:tcW w:w="5450" w:type="dxa"/>
            <w:gridSpan w:val="2"/>
            <w:tcBorders>
              <w:top w:val="single" w:sz="4" w:space="0" w:color="auto"/>
              <w:left w:val="nil"/>
              <w:bottom w:val="single" w:sz="12" w:space="0" w:color="auto"/>
              <w:right w:val="nil"/>
            </w:tcBorders>
          </w:tcPr>
          <w:p w14:paraId="14C9ECE3" w14:textId="77777777" w:rsidR="003107FA" w:rsidRPr="00B3317B" w:rsidRDefault="00B3317B" w:rsidP="00562621">
            <w:pPr>
              <w:spacing w:before="120" w:line="420" w:lineRule="exact"/>
              <w:rPr>
                <w:b/>
                <w:sz w:val="40"/>
                <w:szCs w:val="40"/>
              </w:rPr>
            </w:pPr>
            <w:r>
              <w:rPr>
                <w:b/>
                <w:sz w:val="40"/>
                <w:szCs w:val="40"/>
              </w:rPr>
              <w:t>General Assembly</w:t>
            </w:r>
          </w:p>
        </w:tc>
        <w:tc>
          <w:tcPr>
            <w:tcW w:w="2930" w:type="dxa"/>
            <w:tcBorders>
              <w:top w:val="single" w:sz="4" w:space="0" w:color="auto"/>
              <w:left w:val="nil"/>
              <w:bottom w:val="single" w:sz="12" w:space="0" w:color="auto"/>
              <w:right w:val="nil"/>
            </w:tcBorders>
          </w:tcPr>
          <w:p w14:paraId="2191834E" w14:textId="77777777" w:rsidR="003107FA" w:rsidRDefault="00927E57" w:rsidP="00927E57">
            <w:pPr>
              <w:spacing w:before="240" w:line="240" w:lineRule="exact"/>
            </w:pPr>
            <w:r>
              <w:t xml:space="preserve">Distr.: </w:t>
            </w:r>
            <w:r w:rsidR="00C705CA">
              <w:t>Limited</w:t>
            </w:r>
          </w:p>
          <w:p w14:paraId="6666FBB5" w14:textId="294629CA" w:rsidR="00927E57" w:rsidRDefault="00117694" w:rsidP="00927E57">
            <w:pPr>
              <w:spacing w:line="240" w:lineRule="exact"/>
            </w:pPr>
            <w:r>
              <w:t>2</w:t>
            </w:r>
            <w:r w:rsidR="005C4FA1">
              <w:t>4</w:t>
            </w:r>
            <w:r w:rsidR="00570F12">
              <w:t xml:space="preserve"> </w:t>
            </w:r>
            <w:r>
              <w:t>March</w:t>
            </w:r>
            <w:r w:rsidR="00570F12">
              <w:t xml:space="preserve"> 202</w:t>
            </w:r>
            <w:r>
              <w:t>2</w:t>
            </w:r>
          </w:p>
          <w:p w14:paraId="17D34DAF" w14:textId="77777777" w:rsidR="00927E57" w:rsidRDefault="00927E57" w:rsidP="00927E57">
            <w:pPr>
              <w:spacing w:line="240" w:lineRule="exact"/>
            </w:pPr>
          </w:p>
          <w:p w14:paraId="205800E0" w14:textId="77777777" w:rsidR="00927E57" w:rsidRDefault="00927E57" w:rsidP="00927E57">
            <w:pPr>
              <w:spacing w:line="240" w:lineRule="exact"/>
            </w:pPr>
            <w:r>
              <w:t>Original: English</w:t>
            </w:r>
          </w:p>
        </w:tc>
      </w:tr>
    </w:tbl>
    <w:p w14:paraId="3ADADAF0" w14:textId="77777777" w:rsidR="00927E57" w:rsidRPr="00927E57" w:rsidRDefault="00927E57" w:rsidP="00927E57">
      <w:pPr>
        <w:spacing w:before="120"/>
        <w:rPr>
          <w:b/>
          <w:sz w:val="24"/>
          <w:szCs w:val="24"/>
        </w:rPr>
      </w:pPr>
      <w:r w:rsidRPr="00927E57">
        <w:rPr>
          <w:b/>
          <w:sz w:val="24"/>
          <w:szCs w:val="24"/>
        </w:rPr>
        <w:t>Human Rights Council</w:t>
      </w:r>
    </w:p>
    <w:p w14:paraId="790E0A84" w14:textId="0E6E9F51" w:rsidR="00927E57" w:rsidRPr="00927E57" w:rsidRDefault="00F1024A" w:rsidP="00927E57">
      <w:pPr>
        <w:rPr>
          <w:b/>
        </w:rPr>
      </w:pPr>
      <w:r>
        <w:rPr>
          <w:b/>
        </w:rPr>
        <w:t>Forty-</w:t>
      </w:r>
      <w:r w:rsidR="00117694">
        <w:rPr>
          <w:b/>
        </w:rPr>
        <w:t>nin</w:t>
      </w:r>
      <w:r w:rsidR="005C41B1">
        <w:rPr>
          <w:b/>
        </w:rPr>
        <w:t>th</w:t>
      </w:r>
      <w:r w:rsidR="00927E57" w:rsidRPr="00927E57">
        <w:rPr>
          <w:b/>
        </w:rPr>
        <w:t xml:space="preserve"> session</w:t>
      </w:r>
    </w:p>
    <w:p w14:paraId="5E18CD92" w14:textId="77777777" w:rsidR="00117694" w:rsidRPr="00911D44" w:rsidRDefault="00117694" w:rsidP="00117694">
      <w:r w:rsidRPr="00911D44">
        <w:t>28 February–1 April 2022</w:t>
      </w:r>
    </w:p>
    <w:p w14:paraId="32CB7596" w14:textId="77777777" w:rsidR="00927E57" w:rsidRPr="00927E57" w:rsidRDefault="00927E57" w:rsidP="00927E57">
      <w:r w:rsidRPr="00927E57">
        <w:t>Agenda item 4</w:t>
      </w:r>
    </w:p>
    <w:p w14:paraId="426AD6C1" w14:textId="77777777" w:rsidR="00927E57" w:rsidRPr="00927E57" w:rsidRDefault="00927E57" w:rsidP="00927E57">
      <w:pPr>
        <w:rPr>
          <w:b/>
        </w:rPr>
      </w:pPr>
      <w:r w:rsidRPr="00927E57">
        <w:rPr>
          <w:b/>
        </w:rPr>
        <w:t>Human rights situations that require the Council’s attention</w:t>
      </w:r>
    </w:p>
    <w:p w14:paraId="17BD8D19" w14:textId="2687469D" w:rsidR="00927E57" w:rsidRPr="00927E57" w:rsidRDefault="00927E57" w:rsidP="00DB1605">
      <w:pPr>
        <w:keepNext/>
        <w:keepLines/>
        <w:tabs>
          <w:tab w:val="right" w:pos="851"/>
        </w:tabs>
        <w:spacing w:before="240" w:after="120" w:line="240" w:lineRule="exact"/>
        <w:ind w:left="1134" w:right="1134" w:hanging="1134"/>
        <w:jc w:val="both"/>
        <w:rPr>
          <w:b/>
        </w:rPr>
      </w:pPr>
      <w:r w:rsidRPr="00927E57">
        <w:rPr>
          <w:b/>
        </w:rPr>
        <w:tab/>
      </w:r>
      <w:r w:rsidRPr="00927E57">
        <w:rPr>
          <w:b/>
        </w:rPr>
        <w:tab/>
      </w:r>
      <w:r w:rsidR="00FA3024" w:rsidRPr="00FA3024">
        <w:rPr>
          <w:b/>
        </w:rPr>
        <w:t>Albania,</w:t>
      </w:r>
      <w:r w:rsidR="00917509" w:rsidRPr="00DB1605">
        <w:rPr>
          <w:rStyle w:val="FootnoteReference"/>
          <w:b/>
          <w:sz w:val="20"/>
          <w:vertAlign w:val="baseline"/>
        </w:rPr>
        <w:footnoteReference w:customMarkFollows="1" w:id="2"/>
        <w:t>*</w:t>
      </w:r>
      <w:r w:rsidR="00FA3024" w:rsidRPr="00FA3024">
        <w:rPr>
          <w:b/>
        </w:rPr>
        <w:t xml:space="preserve"> Australia,* Austria,* Belgium,* Bulgaria,* Canada,* Croatia,* Cyprus,* Czechia,* Denmark,* Estonia,* Finland, France, Germany, Greece,* Iceland,* Ireland,* Israel,* Italy,* Latvia,* Liechtenstein,* Lithuania, Luxembourg, Malta,* Marshall Islands, Micronesia (Federated States of),* Monaco,* Montenegro, Netherlands, New Zealand,* North Macedonia,* Norway,* Poland, Portugal,* Republic of Moldova,* Slovakia,* Slovenia,* Sweden,* Ukraine, United Kingdom of Great Britain and Northern Ireland and United States of America</w:t>
      </w:r>
      <w:r w:rsidRPr="00927E57">
        <w:rPr>
          <w:b/>
        </w:rPr>
        <w:t>: draft resolution</w:t>
      </w:r>
    </w:p>
    <w:p w14:paraId="5DDAA989" w14:textId="77B3E600" w:rsidR="00927E57" w:rsidRPr="00927E57" w:rsidRDefault="00267A48" w:rsidP="00DB1605">
      <w:pPr>
        <w:keepNext/>
        <w:keepLines/>
        <w:spacing w:before="360" w:after="240" w:line="270" w:lineRule="exact"/>
        <w:ind w:left="1843" w:right="1134" w:hanging="709"/>
        <w:jc w:val="both"/>
        <w:rPr>
          <w:b/>
          <w:sz w:val="24"/>
        </w:rPr>
      </w:pPr>
      <w:r>
        <w:rPr>
          <w:b/>
          <w:sz w:val="24"/>
        </w:rPr>
        <w:t>4</w:t>
      </w:r>
      <w:r w:rsidR="00117694">
        <w:rPr>
          <w:b/>
          <w:sz w:val="24"/>
        </w:rPr>
        <w:t>9</w:t>
      </w:r>
      <w:r w:rsidR="00927E57" w:rsidRPr="00927E57">
        <w:rPr>
          <w:b/>
          <w:sz w:val="24"/>
        </w:rPr>
        <w:t>/…</w:t>
      </w:r>
      <w:r w:rsidR="00927E57" w:rsidRPr="00927E57">
        <w:rPr>
          <w:b/>
          <w:sz w:val="24"/>
        </w:rPr>
        <w:tab/>
      </w:r>
      <w:r w:rsidR="00117694" w:rsidRPr="00117694">
        <w:rPr>
          <w:b/>
          <w:sz w:val="24"/>
        </w:rPr>
        <w:t>Situation of human rights in the Islamic Republic of Iran</w:t>
      </w:r>
    </w:p>
    <w:p w14:paraId="28A6C21D" w14:textId="29E362FD" w:rsidR="00927E57" w:rsidRDefault="00117694" w:rsidP="00927E57">
      <w:pPr>
        <w:spacing w:after="120"/>
        <w:ind w:left="1134" w:right="1134"/>
        <w:jc w:val="both"/>
        <w:rPr>
          <w:rFonts w:eastAsia="SimSun"/>
          <w:lang w:eastAsia="hi-IN" w:bidi="hi-IN"/>
        </w:rPr>
      </w:pPr>
      <w:r>
        <w:rPr>
          <w:rFonts w:eastAsia="SimSun"/>
          <w:lang w:eastAsia="ar-SA"/>
        </w:rPr>
        <w:tab/>
      </w:r>
      <w:r w:rsidR="00927E57" w:rsidRPr="00927E57">
        <w:rPr>
          <w:rFonts w:eastAsia="SimSun"/>
          <w:lang w:eastAsia="ar-SA"/>
        </w:rPr>
        <w:tab/>
      </w:r>
      <w:r w:rsidR="00927E57" w:rsidRPr="00927E57">
        <w:rPr>
          <w:rFonts w:eastAsia="SimSun"/>
          <w:i/>
          <w:lang w:eastAsia="hi-IN" w:bidi="hi-IN"/>
        </w:rPr>
        <w:t xml:space="preserve">The Human </w:t>
      </w:r>
      <w:r w:rsidR="00927E57" w:rsidRPr="00927E57">
        <w:rPr>
          <w:rFonts w:eastAsia="SimSun"/>
          <w:i/>
        </w:rPr>
        <w:t>Rights</w:t>
      </w:r>
      <w:r w:rsidR="00927E57" w:rsidRPr="00927E57">
        <w:rPr>
          <w:rFonts w:eastAsia="SimSun"/>
          <w:i/>
          <w:lang w:eastAsia="hi-IN" w:bidi="hi-IN"/>
        </w:rPr>
        <w:t xml:space="preserve"> Council</w:t>
      </w:r>
      <w:r w:rsidR="00927E57" w:rsidRPr="00927E57">
        <w:rPr>
          <w:rFonts w:eastAsia="SimSun"/>
          <w:lang w:eastAsia="hi-IN" w:bidi="hi-IN"/>
        </w:rPr>
        <w:t>,</w:t>
      </w:r>
    </w:p>
    <w:p w14:paraId="7B701A12" w14:textId="37565BA8" w:rsidR="00117694" w:rsidRPr="00117694" w:rsidRDefault="00117694" w:rsidP="00117694">
      <w:pPr>
        <w:spacing w:after="120"/>
        <w:ind w:left="1134" w:right="1134" w:firstLine="567"/>
        <w:jc w:val="both"/>
        <w:rPr>
          <w:rFonts w:eastAsia="SimSun"/>
          <w:lang w:eastAsia="hi-IN" w:bidi="hi-IN"/>
        </w:rPr>
      </w:pPr>
      <w:r w:rsidRPr="00117694">
        <w:rPr>
          <w:rFonts w:eastAsia="SimSun"/>
          <w:i/>
          <w:iCs/>
          <w:lang w:eastAsia="hi-IN" w:bidi="hi-IN"/>
        </w:rPr>
        <w:t>Guided</w:t>
      </w:r>
      <w:r w:rsidRPr="00117694">
        <w:rPr>
          <w:rFonts w:eastAsia="SimSun"/>
          <w:lang w:eastAsia="hi-IN" w:bidi="hi-IN"/>
        </w:rPr>
        <w:t xml:space="preserve"> by the Charter of the United Nations, the Universal Declaration of Human Rights, the International Covenants on Human Rights and other relevant international human rights instruments,</w:t>
      </w:r>
    </w:p>
    <w:p w14:paraId="16A50CFE" w14:textId="2AFABC61" w:rsidR="00117694" w:rsidRPr="00117694" w:rsidRDefault="00117694" w:rsidP="00117694">
      <w:pPr>
        <w:spacing w:after="120"/>
        <w:ind w:left="1134" w:right="1134" w:firstLine="567"/>
        <w:jc w:val="both"/>
        <w:rPr>
          <w:rFonts w:eastAsia="SimSun"/>
          <w:lang w:eastAsia="hi-IN" w:bidi="hi-IN"/>
        </w:rPr>
      </w:pPr>
      <w:r w:rsidRPr="00117694">
        <w:rPr>
          <w:rFonts w:eastAsia="SimSun"/>
          <w:i/>
          <w:iCs/>
          <w:lang w:eastAsia="hi-IN" w:bidi="hi-IN"/>
        </w:rPr>
        <w:t>Recalling</w:t>
      </w:r>
      <w:r w:rsidRPr="00117694">
        <w:rPr>
          <w:rFonts w:eastAsia="SimSun"/>
          <w:lang w:eastAsia="hi-IN" w:bidi="hi-IN"/>
        </w:rPr>
        <w:t xml:space="preserve"> Human Rights Council resolutions 16/9 of 24 March 2011, 19/12 of 3 April 2012, 22/23 of 22 March 2013, 25/24 of 28 March 2014, 28/21 of 27 March 2015, 31/19 of 23 March 2016, 34/23 of 24 March 2017, 37/30 of 23 March 2018, 40/18 of 15 March 2019, 43/24 of 22 June 2020 and 46/18 23 March 2021 General Assembly resolution 76/178 16 December 2021 and all previous resolutions of the Assembly on the situation of human rights in the Islamic Republic of Iran, and regretting the lack of cooperation of the Islamic Republic of Iran with the requests of the Council and the Assembly made in those resolutions,</w:t>
      </w:r>
    </w:p>
    <w:p w14:paraId="54F027D7" w14:textId="347AA8EE" w:rsidR="00117694" w:rsidRPr="00117694" w:rsidRDefault="00117694" w:rsidP="00117694">
      <w:pPr>
        <w:spacing w:after="120"/>
        <w:ind w:left="1134" w:right="1134" w:firstLine="567"/>
        <w:jc w:val="both"/>
        <w:rPr>
          <w:rFonts w:eastAsia="SimSun"/>
          <w:lang w:eastAsia="hi-IN" w:bidi="hi-IN"/>
        </w:rPr>
      </w:pPr>
      <w:r w:rsidRPr="00117694">
        <w:rPr>
          <w:rFonts w:eastAsia="SimSun"/>
          <w:i/>
          <w:iCs/>
          <w:lang w:eastAsia="hi-IN" w:bidi="hi-IN"/>
        </w:rPr>
        <w:t>Welcoming</w:t>
      </w:r>
      <w:r w:rsidRPr="00117694">
        <w:rPr>
          <w:rFonts w:eastAsia="SimSun"/>
          <w:lang w:eastAsia="hi-IN" w:bidi="hi-IN"/>
        </w:rPr>
        <w:t xml:space="preserve"> the report and recommendations of the Special Rapporteur on the situation of human rights in the Islamic Republic of Iran submitted to the Human Rights Council</w:t>
      </w:r>
      <w:r w:rsidR="00044881">
        <w:rPr>
          <w:rFonts w:eastAsia="SimSun"/>
          <w:lang w:eastAsia="hi-IN" w:bidi="hi-IN"/>
        </w:rPr>
        <w:t>,</w:t>
      </w:r>
      <w:r w:rsidR="00A00343">
        <w:rPr>
          <w:rStyle w:val="FootnoteReference"/>
          <w:rFonts w:eastAsia="SimSun"/>
          <w:lang w:eastAsia="hi-IN" w:bidi="hi-IN"/>
        </w:rPr>
        <w:footnoteReference w:id="3"/>
      </w:r>
      <w:r w:rsidRPr="00117694">
        <w:rPr>
          <w:rFonts w:eastAsia="SimSun"/>
          <w:lang w:eastAsia="hi-IN" w:bidi="hi-IN"/>
        </w:rPr>
        <w:t xml:space="preserve"> and expressing serious concern at the developments noted in that report and the lack of access permitted to the Special Rapporteur to travel to the Islamic Republic of Iran,</w:t>
      </w:r>
    </w:p>
    <w:p w14:paraId="1C354C75" w14:textId="2410C76E" w:rsidR="00117694" w:rsidRPr="00117694" w:rsidRDefault="00117694" w:rsidP="00117694">
      <w:pPr>
        <w:spacing w:after="120"/>
        <w:ind w:left="1134" w:right="1134" w:firstLine="567"/>
        <w:jc w:val="both"/>
        <w:rPr>
          <w:rFonts w:eastAsia="SimSun"/>
          <w:lang w:eastAsia="hi-IN" w:bidi="hi-IN"/>
        </w:rPr>
      </w:pPr>
      <w:r w:rsidRPr="00117694">
        <w:rPr>
          <w:rFonts w:eastAsia="SimSun"/>
          <w:i/>
          <w:iCs/>
          <w:lang w:eastAsia="hi-IN" w:bidi="hi-IN"/>
        </w:rPr>
        <w:t>Recalling</w:t>
      </w:r>
      <w:r w:rsidRPr="00117694">
        <w:rPr>
          <w:rFonts w:eastAsia="SimSun"/>
          <w:lang w:eastAsia="hi-IN" w:bidi="hi-IN"/>
        </w:rPr>
        <w:t xml:space="preserve"> Human Rights Council resolutions 5/1, on the institution-building of the Council, and 5/2, on the Code of Conduct for Special Procedures Mandate Holders of the Council, of 18 June 2007, and stressing that mandate holders are to discharge their duties in accordance with those resolutions and the annexes thereto,</w:t>
      </w:r>
    </w:p>
    <w:p w14:paraId="43C2E6D1" w14:textId="07FA7C76" w:rsidR="00117694" w:rsidRPr="00A00343" w:rsidRDefault="00A00343" w:rsidP="00A00343">
      <w:pPr>
        <w:spacing w:after="120"/>
        <w:ind w:left="1134" w:right="1134" w:firstLine="567"/>
        <w:jc w:val="both"/>
        <w:rPr>
          <w:rFonts w:eastAsia="SimSun"/>
          <w:lang w:eastAsia="hi-IN" w:bidi="hi-IN"/>
        </w:rPr>
      </w:pPr>
      <w:r w:rsidRPr="00A00343">
        <w:rPr>
          <w:rFonts w:eastAsia="SimSun"/>
          <w:lang w:eastAsia="hi-IN" w:bidi="hi-IN"/>
        </w:rPr>
        <w:t>1.</w:t>
      </w:r>
      <w:r>
        <w:rPr>
          <w:rFonts w:eastAsia="SimSun"/>
          <w:lang w:eastAsia="hi-IN" w:bidi="hi-IN"/>
        </w:rPr>
        <w:tab/>
      </w:r>
      <w:r w:rsidR="00117694" w:rsidRPr="00A00343">
        <w:rPr>
          <w:rFonts w:eastAsia="SimSun"/>
          <w:i/>
          <w:iCs/>
          <w:lang w:eastAsia="hi-IN" w:bidi="hi-IN"/>
        </w:rPr>
        <w:t>Decides</w:t>
      </w:r>
      <w:r w:rsidR="00117694" w:rsidRPr="00A00343">
        <w:rPr>
          <w:rFonts w:eastAsia="SimSun"/>
          <w:lang w:eastAsia="hi-IN" w:bidi="hi-IN"/>
        </w:rPr>
        <w:t xml:space="preserve"> to extend the mandate of the Special Rapporteur on the situation of human rights in the Islamic Republic of Iran for a further period of one year, and requests the Special Rapporteur to submit a report on the implementation of the mandate to the Human Rights Council at its fifty-second session and to the General Assembly at its seventy-seventh </w:t>
      </w:r>
      <w:r w:rsidR="007170C7" w:rsidRPr="00A00343">
        <w:rPr>
          <w:rFonts w:eastAsia="SimSun"/>
          <w:lang w:eastAsia="hi-IN" w:bidi="hi-IN"/>
        </w:rPr>
        <w:t>session</w:t>
      </w:r>
      <w:r w:rsidR="007170C7">
        <w:rPr>
          <w:rFonts w:eastAsia="SimSun"/>
          <w:lang w:eastAsia="hi-IN" w:bidi="hi-IN"/>
        </w:rPr>
        <w:t>;</w:t>
      </w:r>
    </w:p>
    <w:p w14:paraId="271DB040" w14:textId="2A6034BE" w:rsidR="00117694" w:rsidRPr="00117694" w:rsidRDefault="00A00343" w:rsidP="00A00343">
      <w:pPr>
        <w:spacing w:after="120"/>
        <w:ind w:left="1134" w:right="1134" w:firstLine="567"/>
        <w:jc w:val="both"/>
        <w:rPr>
          <w:rFonts w:eastAsia="SimSun"/>
          <w:lang w:eastAsia="hi-IN" w:bidi="hi-IN"/>
        </w:rPr>
      </w:pPr>
      <w:r>
        <w:rPr>
          <w:rFonts w:eastAsia="SimSun"/>
          <w:lang w:eastAsia="hi-IN" w:bidi="hi-IN"/>
        </w:rPr>
        <w:lastRenderedPageBreak/>
        <w:t>2.</w:t>
      </w:r>
      <w:r>
        <w:rPr>
          <w:rFonts w:eastAsia="SimSun"/>
          <w:lang w:eastAsia="hi-IN" w:bidi="hi-IN"/>
        </w:rPr>
        <w:tab/>
      </w:r>
      <w:r w:rsidR="00117694" w:rsidRPr="007170C7">
        <w:rPr>
          <w:rFonts w:eastAsia="SimSun"/>
          <w:i/>
          <w:iCs/>
          <w:lang w:eastAsia="hi-IN" w:bidi="hi-IN"/>
        </w:rPr>
        <w:t>Calls upon</w:t>
      </w:r>
      <w:r w:rsidR="00117694" w:rsidRPr="00A00343">
        <w:rPr>
          <w:rFonts w:eastAsia="SimSun"/>
          <w:lang w:eastAsia="hi-IN" w:bidi="hi-IN"/>
        </w:rPr>
        <w:t xml:space="preserve"> </w:t>
      </w:r>
      <w:r w:rsidR="00117694" w:rsidRPr="00117694">
        <w:rPr>
          <w:rFonts w:eastAsia="SimSun"/>
          <w:lang w:eastAsia="hi-IN" w:bidi="hi-IN"/>
        </w:rPr>
        <w:t>the Government of the Islamic Republic of Iran to cooperate fully with the Special Rapporteur and to permit access to visit the country and to provide all information necessary to allow the fulfilment of the mandate</w:t>
      </w:r>
      <w:r w:rsidR="007170C7">
        <w:rPr>
          <w:rFonts w:eastAsia="SimSun"/>
          <w:lang w:eastAsia="hi-IN" w:bidi="hi-IN"/>
        </w:rPr>
        <w:t>;</w:t>
      </w:r>
    </w:p>
    <w:p w14:paraId="38FF564D" w14:textId="2970A979" w:rsidR="00117694" w:rsidRPr="00117694" w:rsidRDefault="00A00343" w:rsidP="00A00343">
      <w:pPr>
        <w:spacing w:after="120"/>
        <w:ind w:left="1134" w:right="1134" w:firstLine="567"/>
        <w:jc w:val="both"/>
        <w:rPr>
          <w:rFonts w:eastAsia="SimSun"/>
          <w:lang w:eastAsia="hi-IN" w:bidi="hi-IN"/>
        </w:rPr>
      </w:pPr>
      <w:r>
        <w:rPr>
          <w:rFonts w:eastAsia="SimSun"/>
          <w:lang w:eastAsia="hi-IN" w:bidi="hi-IN"/>
        </w:rPr>
        <w:t>3.</w:t>
      </w:r>
      <w:r>
        <w:rPr>
          <w:rFonts w:eastAsia="SimSun"/>
          <w:lang w:eastAsia="hi-IN" w:bidi="hi-IN"/>
        </w:rPr>
        <w:tab/>
      </w:r>
      <w:r w:rsidR="00117694" w:rsidRPr="00A00343">
        <w:rPr>
          <w:rFonts w:eastAsia="SimSun"/>
          <w:i/>
          <w:iCs/>
          <w:lang w:eastAsia="hi-IN" w:bidi="hi-IN"/>
        </w:rPr>
        <w:t>Requests</w:t>
      </w:r>
      <w:r w:rsidR="00117694" w:rsidRPr="00117694">
        <w:rPr>
          <w:rFonts w:eastAsia="SimSun"/>
          <w:lang w:eastAsia="hi-IN" w:bidi="hi-IN"/>
        </w:rPr>
        <w:t xml:space="preserve"> the Secretary-General to provide the Special Rapporteur with the resources necessary to fulfil the mandate.</w:t>
      </w:r>
    </w:p>
    <w:p w14:paraId="529BB61B" w14:textId="03BDF431" w:rsidR="00117694" w:rsidRPr="00A00343" w:rsidRDefault="00A00343" w:rsidP="00A00343">
      <w:pPr>
        <w:spacing w:before="240"/>
        <w:ind w:left="1134" w:right="1134"/>
        <w:jc w:val="center"/>
        <w:rPr>
          <w:rFonts w:eastAsia="SimSun"/>
          <w:u w:val="single"/>
          <w:lang w:eastAsia="hi-IN" w:bidi="hi-IN"/>
        </w:rPr>
      </w:pPr>
      <w:r>
        <w:rPr>
          <w:rFonts w:eastAsia="SimSun"/>
          <w:u w:val="single"/>
          <w:lang w:eastAsia="hi-IN" w:bidi="hi-IN"/>
        </w:rPr>
        <w:tab/>
      </w:r>
      <w:r>
        <w:rPr>
          <w:rFonts w:eastAsia="SimSun"/>
          <w:u w:val="single"/>
          <w:lang w:eastAsia="hi-IN" w:bidi="hi-IN"/>
        </w:rPr>
        <w:tab/>
      </w:r>
      <w:r>
        <w:rPr>
          <w:rFonts w:eastAsia="SimSun"/>
          <w:u w:val="single"/>
          <w:lang w:eastAsia="hi-IN" w:bidi="hi-IN"/>
        </w:rPr>
        <w:tab/>
      </w:r>
      <w:r w:rsidR="005C4FA1">
        <w:rPr>
          <w:rFonts w:eastAsia="SimSun"/>
          <w:u w:val="single"/>
          <w:lang w:eastAsia="hi-IN" w:bidi="hi-IN"/>
        </w:rPr>
        <w:tab/>
      </w:r>
    </w:p>
    <w:sectPr w:rsidR="00117694" w:rsidRPr="00A00343" w:rsidSect="00927E57">
      <w:headerReference w:type="even" r:id="rId9"/>
      <w:headerReference w:type="default" r:id="rId10"/>
      <w:footerReference w:type="even" r:id="rId11"/>
      <w:footerReference w:type="default" r:id="rId12"/>
      <w:footerReference w:type="first" r:id="rId13"/>
      <w:endnotePr>
        <w:numFmt w:val="decimal"/>
      </w:endnotePr>
      <w:pgSz w:w="11907" w:h="16840" w:code="9"/>
      <w:pgMar w:top="1417" w:right="1134" w:bottom="1134" w:left="1134" w:header="85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51D02" w14:textId="77777777" w:rsidR="009768D6" w:rsidRDefault="009768D6"/>
  </w:endnote>
  <w:endnote w:type="continuationSeparator" w:id="0">
    <w:p w14:paraId="18341D78" w14:textId="77777777" w:rsidR="009768D6" w:rsidRDefault="009768D6"/>
  </w:endnote>
  <w:endnote w:type="continuationNotice" w:id="1">
    <w:p w14:paraId="22B922BC" w14:textId="77777777" w:rsidR="009768D6" w:rsidRDefault="009768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A2F15" w14:textId="1354A745" w:rsidR="00927E57" w:rsidRPr="00927E57" w:rsidRDefault="00927E57" w:rsidP="00927E57">
    <w:pPr>
      <w:pStyle w:val="Footer"/>
      <w:tabs>
        <w:tab w:val="right" w:pos="9638"/>
      </w:tabs>
      <w:rPr>
        <w:sz w:val="18"/>
      </w:rPr>
    </w:pPr>
    <w:r w:rsidRPr="00927E57">
      <w:rPr>
        <w:b/>
        <w:sz w:val="18"/>
      </w:rPr>
      <w:fldChar w:fldCharType="begin"/>
    </w:r>
    <w:r w:rsidRPr="00927E57">
      <w:rPr>
        <w:b/>
        <w:sz w:val="18"/>
      </w:rPr>
      <w:instrText xml:space="preserve"> PAGE  \* MERGEFORMAT </w:instrText>
    </w:r>
    <w:r w:rsidRPr="00927E57">
      <w:rPr>
        <w:b/>
        <w:sz w:val="18"/>
      </w:rPr>
      <w:fldChar w:fldCharType="separate"/>
    </w:r>
    <w:r w:rsidR="005C4FA1">
      <w:rPr>
        <w:b/>
        <w:noProof/>
        <w:sz w:val="18"/>
      </w:rPr>
      <w:t>2</w:t>
    </w:r>
    <w:r w:rsidRPr="00927E57">
      <w:rPr>
        <w:b/>
        <w:sz w:val="18"/>
      </w:rPr>
      <w:fldChar w:fldCharType="end"/>
    </w:r>
    <w:r>
      <w:rPr>
        <w:sz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EAC46" w14:textId="77777777" w:rsidR="00927E57" w:rsidRPr="00927E57" w:rsidRDefault="00927E57" w:rsidP="00927E57">
    <w:pPr>
      <w:pStyle w:val="Footer"/>
      <w:tabs>
        <w:tab w:val="right" w:pos="9638"/>
      </w:tabs>
      <w:rPr>
        <w:b/>
        <w:sz w:val="18"/>
      </w:rPr>
    </w:pPr>
    <w:r>
      <w:tab/>
    </w:r>
    <w:r w:rsidRPr="00927E57">
      <w:rPr>
        <w:b/>
        <w:sz w:val="18"/>
      </w:rPr>
      <w:fldChar w:fldCharType="begin"/>
    </w:r>
    <w:r w:rsidRPr="00927E57">
      <w:rPr>
        <w:b/>
        <w:sz w:val="18"/>
      </w:rPr>
      <w:instrText xml:space="preserve"> PAGE  \* MERGEFORMAT </w:instrText>
    </w:r>
    <w:r w:rsidRPr="00927E57">
      <w:rPr>
        <w:b/>
        <w:sz w:val="18"/>
      </w:rPr>
      <w:fldChar w:fldCharType="separate"/>
    </w:r>
    <w:r>
      <w:rPr>
        <w:b/>
        <w:noProof/>
        <w:sz w:val="18"/>
      </w:rPr>
      <w:t>3</w:t>
    </w:r>
    <w:r w:rsidRPr="00927E57">
      <w:rP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A0AD5" w14:textId="23FF4727" w:rsidR="004F1612" w:rsidRDefault="004F1612" w:rsidP="004F1612">
    <w:pPr>
      <w:pStyle w:val="Footer"/>
    </w:pPr>
    <w:r w:rsidRPr="0027112F">
      <w:rPr>
        <w:noProof/>
        <w:lang w:val="en-US"/>
      </w:rPr>
      <w:drawing>
        <wp:anchor distT="0" distB="0" distL="114300" distR="114300" simplePos="0" relativeHeight="251659264" behindDoc="0" locked="1" layoutInCell="1" allowOverlap="1" wp14:anchorId="78DB675C" wp14:editId="14192724">
          <wp:simplePos x="0" y="0"/>
          <wp:positionH relativeFrom="column">
            <wp:posOffset>4558030</wp:posOffset>
          </wp:positionH>
          <wp:positionV relativeFrom="page">
            <wp:posOffset>10128250</wp:posOffset>
          </wp:positionV>
          <wp:extent cx="932400" cy="230400"/>
          <wp:effectExtent l="0" t="0" r="1270" b="0"/>
          <wp:wrapNone/>
          <wp:docPr id="5" name="Picture 5" descr="Please recycl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2400" cy="230400"/>
                  </a:xfrm>
                  <a:prstGeom prst="rect">
                    <a:avLst/>
                  </a:prstGeom>
                  <a:noFill/>
                </pic:spPr>
              </pic:pic>
            </a:graphicData>
          </a:graphic>
          <wp14:sizeRelH relativeFrom="margin">
            <wp14:pctWidth>0</wp14:pctWidth>
          </wp14:sizeRelH>
          <wp14:sizeRelV relativeFrom="margin">
            <wp14:pctHeight>0</wp14:pctHeight>
          </wp14:sizeRelV>
        </wp:anchor>
      </w:drawing>
    </w:r>
  </w:p>
  <w:p w14:paraId="13596A0E" w14:textId="21C64F5E" w:rsidR="004F1612" w:rsidRPr="004F1612" w:rsidRDefault="004F1612" w:rsidP="004F1612">
    <w:pPr>
      <w:pStyle w:val="Footer"/>
      <w:ind w:right="1134"/>
      <w:rPr>
        <w:sz w:val="20"/>
      </w:rPr>
    </w:pPr>
    <w:r>
      <w:rPr>
        <w:sz w:val="20"/>
      </w:rPr>
      <w:t>GE.22-04293(E)</w:t>
    </w:r>
    <w:r>
      <w:rPr>
        <w:noProof/>
        <w:sz w:val="20"/>
      </w:rPr>
      <w:drawing>
        <wp:anchor distT="0" distB="0" distL="114300" distR="114300" simplePos="0" relativeHeight="251660288" behindDoc="0" locked="0" layoutInCell="1" allowOverlap="1" wp14:anchorId="10FA686F" wp14:editId="223258F1">
          <wp:simplePos x="0" y="0"/>
          <wp:positionH relativeFrom="margin">
            <wp:posOffset>5615940</wp:posOffset>
          </wp:positionH>
          <wp:positionV relativeFrom="margin">
            <wp:posOffset>8905875</wp:posOffset>
          </wp:positionV>
          <wp:extent cx="561975" cy="561975"/>
          <wp:effectExtent l="0" t="0" r="9525" b="9525"/>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1975" cy="5619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802D2" w14:textId="77777777" w:rsidR="009768D6" w:rsidRPr="000B175B" w:rsidRDefault="009768D6" w:rsidP="000B175B">
      <w:pPr>
        <w:tabs>
          <w:tab w:val="right" w:pos="2155"/>
        </w:tabs>
        <w:spacing w:after="80"/>
        <w:ind w:left="680"/>
        <w:rPr>
          <w:u w:val="single"/>
        </w:rPr>
      </w:pPr>
      <w:r>
        <w:rPr>
          <w:u w:val="single"/>
        </w:rPr>
        <w:tab/>
      </w:r>
    </w:p>
  </w:footnote>
  <w:footnote w:type="continuationSeparator" w:id="0">
    <w:p w14:paraId="336B7CD5" w14:textId="77777777" w:rsidR="009768D6" w:rsidRPr="00FC68B7" w:rsidRDefault="009768D6" w:rsidP="00FC68B7">
      <w:pPr>
        <w:tabs>
          <w:tab w:val="left" w:pos="2155"/>
        </w:tabs>
        <w:spacing w:after="80"/>
        <w:ind w:left="680"/>
        <w:rPr>
          <w:u w:val="single"/>
        </w:rPr>
      </w:pPr>
      <w:r>
        <w:rPr>
          <w:u w:val="single"/>
        </w:rPr>
        <w:tab/>
      </w:r>
    </w:p>
  </w:footnote>
  <w:footnote w:type="continuationNotice" w:id="1">
    <w:p w14:paraId="5C61F035" w14:textId="77777777" w:rsidR="009768D6" w:rsidRDefault="009768D6"/>
  </w:footnote>
  <w:footnote w:id="2">
    <w:p w14:paraId="4D13E303" w14:textId="7C13D00B" w:rsidR="00917509" w:rsidRPr="00917509" w:rsidRDefault="00917509">
      <w:pPr>
        <w:pStyle w:val="FootnoteText"/>
      </w:pPr>
      <w:r>
        <w:rPr>
          <w:rStyle w:val="FootnoteReference"/>
        </w:rPr>
        <w:tab/>
      </w:r>
      <w:r w:rsidRPr="00DB1605">
        <w:rPr>
          <w:rStyle w:val="FootnoteReference"/>
          <w:sz w:val="20"/>
          <w:vertAlign w:val="baseline"/>
        </w:rPr>
        <w:t>*</w:t>
      </w:r>
      <w:r>
        <w:rPr>
          <w:rStyle w:val="FootnoteReference"/>
          <w:sz w:val="20"/>
          <w:vertAlign w:val="baseline"/>
        </w:rPr>
        <w:tab/>
      </w:r>
      <w:r>
        <w:t>State not a member of the Human Rights Council.</w:t>
      </w:r>
    </w:p>
  </w:footnote>
  <w:footnote w:id="3">
    <w:p w14:paraId="0610B9D6" w14:textId="47D41691" w:rsidR="00A00343" w:rsidRDefault="00A00343">
      <w:pPr>
        <w:pStyle w:val="FootnoteText"/>
      </w:pPr>
      <w:r>
        <w:tab/>
      </w:r>
      <w:r>
        <w:rPr>
          <w:rStyle w:val="FootnoteReference"/>
        </w:rPr>
        <w:footnoteRef/>
      </w:r>
      <w:r>
        <w:t xml:space="preserve"> </w:t>
      </w:r>
      <w:r>
        <w:tab/>
        <w:t>A/HRC/49/75</w:t>
      </w:r>
      <w:r w:rsidR="007170C7">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DB492" w14:textId="1C44BAAE" w:rsidR="00927E57" w:rsidRPr="00927E57" w:rsidRDefault="005C41B1">
    <w:pPr>
      <w:pStyle w:val="Header"/>
    </w:pPr>
    <w:r>
      <w:t>A/HRC/4</w:t>
    </w:r>
    <w:r w:rsidR="00A00343">
      <w:t>9</w:t>
    </w:r>
    <w:r>
      <w:t>/L.</w:t>
    </w:r>
    <w:r w:rsidR="00A00343">
      <w:t>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925E6" w14:textId="77777777" w:rsidR="00927E57" w:rsidRPr="00927E57" w:rsidRDefault="005C4FA1" w:rsidP="00927E57">
    <w:pPr>
      <w:pStyle w:val="Header"/>
      <w:jc w:val="right"/>
    </w:pPr>
    <w:fldSimple w:instr=" TITLE  \* MERGEFORMAT ">
      <w:r w:rsidR="00C852F1">
        <w:t>A/HRC/37/L.</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9F8"/>
    <w:multiLevelType w:val="hybridMultilevel"/>
    <w:tmpl w:val="FFD08D26"/>
    <w:lvl w:ilvl="0" w:tplc="075A6416">
      <w:start w:val="1"/>
      <w:numFmt w:val="decimal"/>
      <w:lvlText w:val="%1."/>
      <w:lvlJc w:val="left"/>
      <w:pPr>
        <w:tabs>
          <w:tab w:val="num" w:pos="0"/>
        </w:tabs>
        <w:ind w:left="1134" w:firstLine="0"/>
      </w:pPr>
      <w:rPr>
        <w:rFonts w:ascii="Times New Roman" w:hAnsi="Times New Roman"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F2036B"/>
    <w:multiLevelType w:val="hybridMultilevel"/>
    <w:tmpl w:val="B22E0BFA"/>
    <w:lvl w:ilvl="0" w:tplc="9008FA9E">
      <w:start w:val="1"/>
      <w:numFmt w:val="bullet"/>
      <w:pStyle w:val="Bullet1G"/>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23696F"/>
    <w:multiLevelType w:val="hybridMultilevel"/>
    <w:tmpl w:val="3D2ADC54"/>
    <w:lvl w:ilvl="0" w:tplc="5ECC195C">
      <w:start w:val="1"/>
      <w:numFmt w:val="decimal"/>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 w15:restartNumberingAfterBreak="0">
    <w:nsid w:val="0D954887"/>
    <w:multiLevelType w:val="hybridMultilevel"/>
    <w:tmpl w:val="5A48E46A"/>
    <w:lvl w:ilvl="0" w:tplc="F560206C">
      <w:start w:val="1"/>
      <w:numFmt w:val="decimal"/>
      <w:pStyle w:val="ParNoG"/>
      <w:lvlText w:val="%1."/>
      <w:lvlJc w:val="left"/>
      <w:pPr>
        <w:tabs>
          <w:tab w:val="num" w:pos="1701"/>
        </w:tabs>
        <w:ind w:left="1134" w:firstLine="0"/>
      </w:pPr>
      <w:rPr>
        <w:rFonts w:ascii="Times New Roman" w:hAnsi="Times New Roman" w:hint="default"/>
        <w:b w:val="0"/>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1024650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E253887"/>
    <w:multiLevelType w:val="hybridMultilevel"/>
    <w:tmpl w:val="497EC7CC"/>
    <w:lvl w:ilvl="0" w:tplc="FAE4B376">
      <w:start w:val="1"/>
      <w:numFmt w:val="bullet"/>
      <w:lvlText w:val="•"/>
      <w:lvlJc w:val="left"/>
      <w:pPr>
        <w:tabs>
          <w:tab w:val="num" w:pos="2268"/>
        </w:tabs>
        <w:ind w:left="2268" w:hanging="17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A12325"/>
    <w:multiLevelType w:val="hybridMultilevel"/>
    <w:tmpl w:val="FF0E5B48"/>
    <w:lvl w:ilvl="0" w:tplc="6D5E22D8">
      <w:start w:val="1"/>
      <w:numFmt w:val="bullet"/>
      <w:lvlText w:val="•"/>
      <w:lvlJc w:val="left"/>
      <w:pPr>
        <w:tabs>
          <w:tab w:val="num" w:pos="1701"/>
        </w:tabs>
        <w:ind w:left="1701" w:hanging="170"/>
      </w:pPr>
      <w:rPr>
        <w:rFonts w:ascii="Times New Roman" w:hAnsi="Times New Roman" w:cs="Times New Roman" w:hint="default"/>
        <w:b w:val="0"/>
        <w:i w:val="0"/>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8862366"/>
    <w:multiLevelType w:val="hybridMultilevel"/>
    <w:tmpl w:val="523E6D94"/>
    <w:lvl w:ilvl="0" w:tplc="E24C15DA">
      <w:start w:val="1"/>
      <w:numFmt w:val="bullet"/>
      <w:pStyle w:val="Bullet2G"/>
      <w:lvlText w:val="•"/>
      <w:lvlJc w:val="left"/>
      <w:pPr>
        <w:tabs>
          <w:tab w:val="num" w:pos="2268"/>
        </w:tabs>
        <w:ind w:left="2268" w:hanging="170"/>
      </w:pPr>
      <w:rPr>
        <w:rFonts w:ascii="Times New Roman" w:hAnsi="Times New Roman" w:cs="Times New Roman" w:hint="default"/>
        <w:b w:val="0"/>
        <w:i w:val="0"/>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C4B476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6"/>
  </w:num>
  <w:num w:numId="2">
    <w:abstractNumId w:val="5"/>
  </w:num>
  <w:num w:numId="3">
    <w:abstractNumId w:val="8"/>
  </w:num>
  <w:num w:numId="4">
    <w:abstractNumId w:val="4"/>
  </w:num>
  <w:num w:numId="5">
    <w:abstractNumId w:val="0"/>
  </w:num>
  <w:num w:numId="6">
    <w:abstractNumId w:val="1"/>
  </w:num>
  <w:num w:numId="7">
    <w:abstractNumId w:val="7"/>
  </w:num>
  <w:num w:numId="8">
    <w:abstractNumId w:val="3"/>
  </w:num>
  <w:num w:numId="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GB" w:vendorID="64" w:dllVersion="5" w:nlCheck="1" w:checkStyle="1"/>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357"/>
  <w:doNotHyphenateCaps/>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E57"/>
    <w:rsid w:val="00007F7F"/>
    <w:rsid w:val="00022DB5"/>
    <w:rsid w:val="00036200"/>
    <w:rsid w:val="000403D1"/>
    <w:rsid w:val="00044881"/>
    <w:rsid w:val="000449AA"/>
    <w:rsid w:val="00050F6B"/>
    <w:rsid w:val="0005662A"/>
    <w:rsid w:val="00072C8C"/>
    <w:rsid w:val="00073E70"/>
    <w:rsid w:val="000876EB"/>
    <w:rsid w:val="00091419"/>
    <w:rsid w:val="000931C0"/>
    <w:rsid w:val="000B175B"/>
    <w:rsid w:val="000B2851"/>
    <w:rsid w:val="000B3A0F"/>
    <w:rsid w:val="000B4A3B"/>
    <w:rsid w:val="000C59D8"/>
    <w:rsid w:val="000D1851"/>
    <w:rsid w:val="000E0415"/>
    <w:rsid w:val="00117694"/>
    <w:rsid w:val="00146D32"/>
    <w:rsid w:val="001509BA"/>
    <w:rsid w:val="0017544D"/>
    <w:rsid w:val="001B4B04"/>
    <w:rsid w:val="001C6663"/>
    <w:rsid w:val="001C7895"/>
    <w:rsid w:val="001D26DF"/>
    <w:rsid w:val="001E2790"/>
    <w:rsid w:val="00211E0B"/>
    <w:rsid w:val="00211E72"/>
    <w:rsid w:val="00214047"/>
    <w:rsid w:val="0022130F"/>
    <w:rsid w:val="00237785"/>
    <w:rsid w:val="002410DD"/>
    <w:rsid w:val="00241466"/>
    <w:rsid w:val="00253D58"/>
    <w:rsid w:val="00267A48"/>
    <w:rsid w:val="0027725F"/>
    <w:rsid w:val="002A7BAB"/>
    <w:rsid w:val="002C21F0"/>
    <w:rsid w:val="002C4944"/>
    <w:rsid w:val="003107FA"/>
    <w:rsid w:val="003229D8"/>
    <w:rsid w:val="003314D1"/>
    <w:rsid w:val="00335A2F"/>
    <w:rsid w:val="00341937"/>
    <w:rsid w:val="0039277A"/>
    <w:rsid w:val="003972E0"/>
    <w:rsid w:val="003975ED"/>
    <w:rsid w:val="003C2CC4"/>
    <w:rsid w:val="003D4B23"/>
    <w:rsid w:val="003F4324"/>
    <w:rsid w:val="00424C80"/>
    <w:rsid w:val="004325CB"/>
    <w:rsid w:val="0044503A"/>
    <w:rsid w:val="00446DE4"/>
    <w:rsid w:val="00447761"/>
    <w:rsid w:val="00451EC3"/>
    <w:rsid w:val="004721B1"/>
    <w:rsid w:val="004859EC"/>
    <w:rsid w:val="00496A15"/>
    <w:rsid w:val="004B75D2"/>
    <w:rsid w:val="004D1140"/>
    <w:rsid w:val="004D57E2"/>
    <w:rsid w:val="004F1612"/>
    <w:rsid w:val="004F55ED"/>
    <w:rsid w:val="004F6714"/>
    <w:rsid w:val="0052176C"/>
    <w:rsid w:val="005261E5"/>
    <w:rsid w:val="005420F2"/>
    <w:rsid w:val="00542574"/>
    <w:rsid w:val="005436AB"/>
    <w:rsid w:val="00546924"/>
    <w:rsid w:val="00546DBF"/>
    <w:rsid w:val="00553D76"/>
    <w:rsid w:val="005552B5"/>
    <w:rsid w:val="0056117B"/>
    <w:rsid w:val="00562621"/>
    <w:rsid w:val="00570F12"/>
    <w:rsid w:val="00571365"/>
    <w:rsid w:val="005A0E16"/>
    <w:rsid w:val="005B3DB3"/>
    <w:rsid w:val="005B6E48"/>
    <w:rsid w:val="005C41B1"/>
    <w:rsid w:val="005C4FA1"/>
    <w:rsid w:val="005D53BE"/>
    <w:rsid w:val="005E1712"/>
    <w:rsid w:val="00603337"/>
    <w:rsid w:val="00611FC4"/>
    <w:rsid w:val="006176FB"/>
    <w:rsid w:val="00640B26"/>
    <w:rsid w:val="00655B60"/>
    <w:rsid w:val="00670741"/>
    <w:rsid w:val="00696BD6"/>
    <w:rsid w:val="006A6B9D"/>
    <w:rsid w:val="006A7392"/>
    <w:rsid w:val="006B3189"/>
    <w:rsid w:val="006B7D65"/>
    <w:rsid w:val="006D6DA6"/>
    <w:rsid w:val="006E564B"/>
    <w:rsid w:val="006F13F0"/>
    <w:rsid w:val="006F5035"/>
    <w:rsid w:val="007065EB"/>
    <w:rsid w:val="007170C7"/>
    <w:rsid w:val="00720183"/>
    <w:rsid w:val="0072632A"/>
    <w:rsid w:val="0074200B"/>
    <w:rsid w:val="007A59A7"/>
    <w:rsid w:val="007A6296"/>
    <w:rsid w:val="007A79E4"/>
    <w:rsid w:val="007B6BA5"/>
    <w:rsid w:val="007C1B62"/>
    <w:rsid w:val="007C3390"/>
    <w:rsid w:val="007C4F4B"/>
    <w:rsid w:val="007C5841"/>
    <w:rsid w:val="007D2CDC"/>
    <w:rsid w:val="007D5327"/>
    <w:rsid w:val="007F6611"/>
    <w:rsid w:val="008155C3"/>
    <w:rsid w:val="008175E9"/>
    <w:rsid w:val="0082122F"/>
    <w:rsid w:val="0082243E"/>
    <w:rsid w:val="008242D7"/>
    <w:rsid w:val="00856CD2"/>
    <w:rsid w:val="00861BC6"/>
    <w:rsid w:val="00871FD5"/>
    <w:rsid w:val="008847BB"/>
    <w:rsid w:val="00885C05"/>
    <w:rsid w:val="008979B1"/>
    <w:rsid w:val="008A6B25"/>
    <w:rsid w:val="008A6C4F"/>
    <w:rsid w:val="008C1E4D"/>
    <w:rsid w:val="008E0E46"/>
    <w:rsid w:val="008F059A"/>
    <w:rsid w:val="0090452C"/>
    <w:rsid w:val="00907C3F"/>
    <w:rsid w:val="00917509"/>
    <w:rsid w:val="0092237C"/>
    <w:rsid w:val="00927E57"/>
    <w:rsid w:val="0093707B"/>
    <w:rsid w:val="009400EB"/>
    <w:rsid w:val="009427E3"/>
    <w:rsid w:val="00946575"/>
    <w:rsid w:val="00956D9B"/>
    <w:rsid w:val="00963CBA"/>
    <w:rsid w:val="009654B7"/>
    <w:rsid w:val="009768D6"/>
    <w:rsid w:val="00991261"/>
    <w:rsid w:val="009A0B83"/>
    <w:rsid w:val="009B3800"/>
    <w:rsid w:val="009D22AC"/>
    <w:rsid w:val="009D50DB"/>
    <w:rsid w:val="009E1C4E"/>
    <w:rsid w:val="00A00343"/>
    <w:rsid w:val="00A0036A"/>
    <w:rsid w:val="00A05E0B"/>
    <w:rsid w:val="00A1427D"/>
    <w:rsid w:val="00A4634F"/>
    <w:rsid w:val="00A51CF3"/>
    <w:rsid w:val="00A72F22"/>
    <w:rsid w:val="00A73D32"/>
    <w:rsid w:val="00A748A6"/>
    <w:rsid w:val="00A879A4"/>
    <w:rsid w:val="00A87E95"/>
    <w:rsid w:val="00A92E29"/>
    <w:rsid w:val="00AC5AE2"/>
    <w:rsid w:val="00AD09E9"/>
    <w:rsid w:val="00AF0576"/>
    <w:rsid w:val="00AF3829"/>
    <w:rsid w:val="00B037F0"/>
    <w:rsid w:val="00B2327D"/>
    <w:rsid w:val="00B2718F"/>
    <w:rsid w:val="00B30179"/>
    <w:rsid w:val="00B3317B"/>
    <w:rsid w:val="00B334DC"/>
    <w:rsid w:val="00B3631A"/>
    <w:rsid w:val="00B53013"/>
    <w:rsid w:val="00B67F5E"/>
    <w:rsid w:val="00B73E65"/>
    <w:rsid w:val="00B75D02"/>
    <w:rsid w:val="00B81E12"/>
    <w:rsid w:val="00B87110"/>
    <w:rsid w:val="00B97FA8"/>
    <w:rsid w:val="00BB71E8"/>
    <w:rsid w:val="00BC1385"/>
    <w:rsid w:val="00BC74E9"/>
    <w:rsid w:val="00BE618E"/>
    <w:rsid w:val="00BE655C"/>
    <w:rsid w:val="00C217E7"/>
    <w:rsid w:val="00C24693"/>
    <w:rsid w:val="00C35F0B"/>
    <w:rsid w:val="00C463DD"/>
    <w:rsid w:val="00C64458"/>
    <w:rsid w:val="00C705CA"/>
    <w:rsid w:val="00C745C3"/>
    <w:rsid w:val="00C852F1"/>
    <w:rsid w:val="00CA2A58"/>
    <w:rsid w:val="00CC0B55"/>
    <w:rsid w:val="00CD6995"/>
    <w:rsid w:val="00CE4A8F"/>
    <w:rsid w:val="00CF0214"/>
    <w:rsid w:val="00CF586F"/>
    <w:rsid w:val="00CF7D43"/>
    <w:rsid w:val="00D11129"/>
    <w:rsid w:val="00D2031B"/>
    <w:rsid w:val="00D22332"/>
    <w:rsid w:val="00D25FE2"/>
    <w:rsid w:val="00D43252"/>
    <w:rsid w:val="00D550F9"/>
    <w:rsid w:val="00D572B0"/>
    <w:rsid w:val="00D62E90"/>
    <w:rsid w:val="00D76BE5"/>
    <w:rsid w:val="00D978C6"/>
    <w:rsid w:val="00DA67AD"/>
    <w:rsid w:val="00DB1605"/>
    <w:rsid w:val="00DB18CE"/>
    <w:rsid w:val="00DB5566"/>
    <w:rsid w:val="00DE3EC0"/>
    <w:rsid w:val="00E005C7"/>
    <w:rsid w:val="00E11593"/>
    <w:rsid w:val="00E12B6B"/>
    <w:rsid w:val="00E130AB"/>
    <w:rsid w:val="00E438D9"/>
    <w:rsid w:val="00E5644E"/>
    <w:rsid w:val="00E7260F"/>
    <w:rsid w:val="00E806EE"/>
    <w:rsid w:val="00E96630"/>
    <w:rsid w:val="00EB0FB9"/>
    <w:rsid w:val="00ED0CA9"/>
    <w:rsid w:val="00ED2BB0"/>
    <w:rsid w:val="00ED7A2A"/>
    <w:rsid w:val="00EF1D7F"/>
    <w:rsid w:val="00EF5BDB"/>
    <w:rsid w:val="00F07FD9"/>
    <w:rsid w:val="00F1024A"/>
    <w:rsid w:val="00F23933"/>
    <w:rsid w:val="00F24119"/>
    <w:rsid w:val="00F40E75"/>
    <w:rsid w:val="00F42CD9"/>
    <w:rsid w:val="00F52936"/>
    <w:rsid w:val="00F53686"/>
    <w:rsid w:val="00F54083"/>
    <w:rsid w:val="00F677CB"/>
    <w:rsid w:val="00F67B04"/>
    <w:rsid w:val="00FA3024"/>
    <w:rsid w:val="00FA7DF3"/>
    <w:rsid w:val="00FC68B7"/>
    <w:rsid w:val="00FD7C12"/>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9A6525"/>
  <w15:docId w15:val="{AB29CFB7-F9F3-4E40-805C-246A4EC80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6924"/>
    <w:pPr>
      <w:suppressAutoHyphens/>
      <w:spacing w:line="240" w:lineRule="atLeast"/>
    </w:pPr>
    <w:rPr>
      <w:lang w:eastAsia="en-US"/>
    </w:rPr>
  </w:style>
  <w:style w:type="paragraph" w:styleId="Heading1">
    <w:name w:val="heading 1"/>
    <w:aliases w:val="Table_G"/>
    <w:basedOn w:val="SingleTxtG"/>
    <w:next w:val="SingleTxtG"/>
    <w:qFormat/>
    <w:rsid w:val="00CF0214"/>
    <w:pPr>
      <w:spacing w:after="0" w:line="240" w:lineRule="auto"/>
      <w:ind w:right="0"/>
      <w:jc w:val="left"/>
      <w:outlineLvl w:val="0"/>
    </w:pPr>
  </w:style>
  <w:style w:type="paragraph" w:styleId="Heading2">
    <w:name w:val="heading 2"/>
    <w:basedOn w:val="Normal"/>
    <w:next w:val="Normal"/>
    <w:semiHidden/>
    <w:qFormat/>
    <w:rsid w:val="00CF0214"/>
    <w:pPr>
      <w:spacing w:line="240" w:lineRule="auto"/>
      <w:outlineLvl w:val="1"/>
    </w:pPr>
  </w:style>
  <w:style w:type="paragraph" w:styleId="Heading3">
    <w:name w:val="heading 3"/>
    <w:basedOn w:val="Normal"/>
    <w:next w:val="Normal"/>
    <w:semiHidden/>
    <w:qFormat/>
    <w:rsid w:val="00CF0214"/>
    <w:pPr>
      <w:spacing w:line="240" w:lineRule="auto"/>
      <w:outlineLvl w:val="2"/>
    </w:pPr>
  </w:style>
  <w:style w:type="paragraph" w:styleId="Heading4">
    <w:name w:val="heading 4"/>
    <w:basedOn w:val="Normal"/>
    <w:next w:val="Normal"/>
    <w:semiHidden/>
    <w:qFormat/>
    <w:rsid w:val="00CF0214"/>
    <w:pPr>
      <w:spacing w:line="240" w:lineRule="auto"/>
      <w:outlineLvl w:val="3"/>
    </w:pPr>
  </w:style>
  <w:style w:type="paragraph" w:styleId="Heading5">
    <w:name w:val="heading 5"/>
    <w:basedOn w:val="Normal"/>
    <w:next w:val="Normal"/>
    <w:semiHidden/>
    <w:qFormat/>
    <w:rsid w:val="00CF0214"/>
    <w:pPr>
      <w:spacing w:line="240" w:lineRule="auto"/>
      <w:outlineLvl w:val="4"/>
    </w:pPr>
  </w:style>
  <w:style w:type="paragraph" w:styleId="Heading6">
    <w:name w:val="heading 6"/>
    <w:basedOn w:val="Normal"/>
    <w:next w:val="Normal"/>
    <w:semiHidden/>
    <w:qFormat/>
    <w:rsid w:val="00CF0214"/>
    <w:pPr>
      <w:spacing w:line="240" w:lineRule="auto"/>
      <w:outlineLvl w:val="5"/>
    </w:pPr>
  </w:style>
  <w:style w:type="paragraph" w:styleId="Heading7">
    <w:name w:val="heading 7"/>
    <w:basedOn w:val="Normal"/>
    <w:next w:val="Normal"/>
    <w:semiHidden/>
    <w:qFormat/>
    <w:rsid w:val="00CF0214"/>
    <w:pPr>
      <w:spacing w:line="240" w:lineRule="auto"/>
      <w:outlineLvl w:val="6"/>
    </w:pPr>
  </w:style>
  <w:style w:type="paragraph" w:styleId="Heading8">
    <w:name w:val="heading 8"/>
    <w:basedOn w:val="Normal"/>
    <w:next w:val="Normal"/>
    <w:semiHidden/>
    <w:qFormat/>
    <w:rsid w:val="00CF0214"/>
    <w:pPr>
      <w:spacing w:line="240" w:lineRule="auto"/>
      <w:outlineLvl w:val="7"/>
    </w:pPr>
  </w:style>
  <w:style w:type="paragraph" w:styleId="Heading9">
    <w:name w:val="heading 9"/>
    <w:basedOn w:val="Normal"/>
    <w:next w:val="Normal"/>
    <w:semiHidden/>
    <w:qFormat/>
    <w:rsid w:val="00CF0214"/>
    <w:pPr>
      <w:spacing w:line="240" w:lineRule="auto"/>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TxtG">
    <w:name w:val="_ Single Txt_G"/>
    <w:basedOn w:val="Normal"/>
    <w:qFormat/>
    <w:rsid w:val="00CF0214"/>
    <w:pPr>
      <w:spacing w:after="120"/>
      <w:ind w:left="1134" w:right="1134"/>
      <w:jc w:val="both"/>
    </w:pPr>
  </w:style>
  <w:style w:type="paragraph" w:customStyle="1" w:styleId="HMG">
    <w:name w:val="_ H __M_G"/>
    <w:basedOn w:val="Normal"/>
    <w:next w:val="Normal"/>
    <w:qFormat/>
    <w:rsid w:val="00CF0214"/>
    <w:pPr>
      <w:keepNext/>
      <w:keepLines/>
      <w:tabs>
        <w:tab w:val="right" w:pos="851"/>
      </w:tabs>
      <w:spacing w:before="240" w:after="240" w:line="360" w:lineRule="exact"/>
      <w:ind w:left="1134" w:right="1134" w:hanging="1134"/>
    </w:pPr>
    <w:rPr>
      <w:b/>
      <w:sz w:val="34"/>
    </w:rPr>
  </w:style>
  <w:style w:type="paragraph" w:customStyle="1" w:styleId="HChG">
    <w:name w:val="_ H _Ch_G"/>
    <w:basedOn w:val="Normal"/>
    <w:next w:val="Normal"/>
    <w:qFormat/>
    <w:rsid w:val="00CF0214"/>
    <w:pPr>
      <w:keepNext/>
      <w:keepLines/>
      <w:tabs>
        <w:tab w:val="right" w:pos="851"/>
      </w:tabs>
      <w:spacing w:before="360" w:after="240" w:line="300" w:lineRule="exact"/>
      <w:ind w:left="1134" w:right="1134" w:hanging="1134"/>
    </w:pPr>
    <w:rPr>
      <w:b/>
      <w:sz w:val="28"/>
    </w:rPr>
  </w:style>
  <w:style w:type="character" w:styleId="FootnoteReference">
    <w:name w:val="footnote reference"/>
    <w:aliases w:val="4_G"/>
    <w:qFormat/>
    <w:rsid w:val="00CF0214"/>
    <w:rPr>
      <w:rFonts w:ascii="Times New Roman" w:hAnsi="Times New Roman"/>
      <w:sz w:val="18"/>
      <w:vertAlign w:val="superscript"/>
    </w:rPr>
  </w:style>
  <w:style w:type="character" w:styleId="EndnoteReference">
    <w:name w:val="endnote reference"/>
    <w:aliases w:val="1_G"/>
    <w:qFormat/>
    <w:rsid w:val="00CF0214"/>
    <w:rPr>
      <w:rFonts w:ascii="Times New Roman" w:hAnsi="Times New Roman"/>
      <w:sz w:val="18"/>
      <w:vertAlign w:val="superscript"/>
    </w:rPr>
  </w:style>
  <w:style w:type="paragraph" w:styleId="Header">
    <w:name w:val="header"/>
    <w:aliases w:val="6_G"/>
    <w:basedOn w:val="Normal"/>
    <w:qFormat/>
    <w:rsid w:val="00CF0214"/>
    <w:pPr>
      <w:pBdr>
        <w:bottom w:val="single" w:sz="4" w:space="4" w:color="auto"/>
      </w:pBdr>
      <w:spacing w:line="240" w:lineRule="auto"/>
    </w:pPr>
    <w:rPr>
      <w:b/>
      <w:sz w:val="18"/>
    </w:rPr>
  </w:style>
  <w:style w:type="table" w:styleId="TableGrid">
    <w:name w:val="Table Grid"/>
    <w:basedOn w:val="TableNormal"/>
    <w:semiHidden/>
    <w:rsid w:val="00CF0214"/>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Hyperlink">
    <w:name w:val="Hyperlink"/>
    <w:semiHidden/>
    <w:rsid w:val="00CF0214"/>
    <w:rPr>
      <w:color w:val="auto"/>
      <w:u w:val="none"/>
    </w:rPr>
  </w:style>
  <w:style w:type="character" w:styleId="FollowedHyperlink">
    <w:name w:val="FollowedHyperlink"/>
    <w:semiHidden/>
    <w:rsid w:val="00CF0214"/>
    <w:rPr>
      <w:color w:val="auto"/>
      <w:u w:val="none"/>
    </w:rPr>
  </w:style>
  <w:style w:type="paragraph" w:customStyle="1" w:styleId="SMG">
    <w:name w:val="__S_M_G"/>
    <w:basedOn w:val="Normal"/>
    <w:next w:val="Normal"/>
    <w:rsid w:val="00CF0214"/>
    <w:pPr>
      <w:keepNext/>
      <w:keepLines/>
      <w:spacing w:before="240" w:after="240" w:line="420" w:lineRule="exact"/>
      <w:ind w:left="1134" w:right="1134"/>
    </w:pPr>
    <w:rPr>
      <w:b/>
      <w:sz w:val="40"/>
    </w:rPr>
  </w:style>
  <w:style w:type="paragraph" w:customStyle="1" w:styleId="SLG">
    <w:name w:val="__S_L_G"/>
    <w:basedOn w:val="Normal"/>
    <w:next w:val="Normal"/>
    <w:rsid w:val="00CF0214"/>
    <w:pPr>
      <w:keepNext/>
      <w:keepLines/>
      <w:spacing w:before="240" w:after="240" w:line="580" w:lineRule="exact"/>
      <w:ind w:left="1134" w:right="1134"/>
    </w:pPr>
    <w:rPr>
      <w:b/>
      <w:sz w:val="56"/>
    </w:rPr>
  </w:style>
  <w:style w:type="paragraph" w:customStyle="1" w:styleId="SSG">
    <w:name w:val="__S_S_G"/>
    <w:basedOn w:val="Normal"/>
    <w:next w:val="Normal"/>
    <w:rsid w:val="00CF0214"/>
    <w:pPr>
      <w:keepNext/>
      <w:keepLines/>
      <w:spacing w:before="240" w:after="240" w:line="300" w:lineRule="exact"/>
      <w:ind w:left="1134" w:right="1134"/>
    </w:pPr>
    <w:rPr>
      <w:b/>
      <w:sz w:val="28"/>
    </w:rPr>
  </w:style>
  <w:style w:type="paragraph" w:styleId="FootnoteText">
    <w:name w:val="footnote text"/>
    <w:aliases w:val="5_G"/>
    <w:basedOn w:val="Normal"/>
    <w:qFormat/>
    <w:rsid w:val="00CF0214"/>
    <w:pPr>
      <w:tabs>
        <w:tab w:val="right" w:pos="1021"/>
      </w:tabs>
      <w:spacing w:line="220" w:lineRule="exact"/>
      <w:ind w:left="1134" w:right="1134" w:hanging="1134"/>
    </w:pPr>
    <w:rPr>
      <w:sz w:val="18"/>
    </w:rPr>
  </w:style>
  <w:style w:type="paragraph" w:styleId="EndnoteText">
    <w:name w:val="endnote text"/>
    <w:aliases w:val="2_G"/>
    <w:basedOn w:val="FootnoteText"/>
    <w:qFormat/>
    <w:rsid w:val="00CF0214"/>
  </w:style>
  <w:style w:type="character" w:styleId="PageNumber">
    <w:name w:val="page number"/>
    <w:aliases w:val="7_G"/>
    <w:qFormat/>
    <w:rsid w:val="00CF0214"/>
    <w:rPr>
      <w:rFonts w:ascii="Times New Roman" w:hAnsi="Times New Roman"/>
      <w:b/>
      <w:sz w:val="18"/>
    </w:rPr>
  </w:style>
  <w:style w:type="paragraph" w:customStyle="1" w:styleId="XLargeG">
    <w:name w:val="__XLarge_G"/>
    <w:basedOn w:val="Normal"/>
    <w:next w:val="Normal"/>
    <w:rsid w:val="00CF0214"/>
    <w:pPr>
      <w:keepNext/>
      <w:keepLines/>
      <w:spacing w:before="240" w:after="240" w:line="420" w:lineRule="exact"/>
      <w:ind w:left="1134" w:right="1134"/>
    </w:pPr>
    <w:rPr>
      <w:b/>
      <w:sz w:val="40"/>
    </w:rPr>
  </w:style>
  <w:style w:type="paragraph" w:customStyle="1" w:styleId="Bullet1G">
    <w:name w:val="_Bullet 1_G"/>
    <w:basedOn w:val="Normal"/>
    <w:qFormat/>
    <w:rsid w:val="00CF0214"/>
    <w:pPr>
      <w:numPr>
        <w:numId w:val="6"/>
      </w:numPr>
      <w:spacing w:after="120"/>
      <w:ind w:right="1134"/>
      <w:jc w:val="both"/>
    </w:pPr>
  </w:style>
  <w:style w:type="paragraph" w:styleId="Footer">
    <w:name w:val="footer"/>
    <w:aliases w:val="3_G"/>
    <w:basedOn w:val="Normal"/>
    <w:qFormat/>
    <w:rsid w:val="00CF0214"/>
    <w:pPr>
      <w:spacing w:line="240" w:lineRule="auto"/>
    </w:pPr>
    <w:rPr>
      <w:sz w:val="16"/>
    </w:rPr>
  </w:style>
  <w:style w:type="paragraph" w:customStyle="1" w:styleId="Bullet2G">
    <w:name w:val="_Bullet 2_G"/>
    <w:basedOn w:val="Normal"/>
    <w:qFormat/>
    <w:rsid w:val="00CF0214"/>
    <w:pPr>
      <w:numPr>
        <w:numId w:val="7"/>
      </w:numPr>
      <w:spacing w:after="120"/>
      <w:ind w:right="1134"/>
      <w:jc w:val="both"/>
    </w:pPr>
  </w:style>
  <w:style w:type="paragraph" w:customStyle="1" w:styleId="H1G">
    <w:name w:val="_ H_1_G"/>
    <w:basedOn w:val="Normal"/>
    <w:next w:val="Normal"/>
    <w:qFormat/>
    <w:rsid w:val="00CF0214"/>
    <w:pPr>
      <w:keepNext/>
      <w:keepLines/>
      <w:tabs>
        <w:tab w:val="right" w:pos="851"/>
      </w:tabs>
      <w:spacing w:before="360" w:after="240" w:line="270" w:lineRule="exact"/>
      <w:ind w:left="1134" w:right="1134" w:hanging="1134"/>
    </w:pPr>
    <w:rPr>
      <w:b/>
      <w:sz w:val="24"/>
    </w:rPr>
  </w:style>
  <w:style w:type="paragraph" w:customStyle="1" w:styleId="H23G">
    <w:name w:val="_ H_2/3_G"/>
    <w:basedOn w:val="Normal"/>
    <w:next w:val="Normal"/>
    <w:qFormat/>
    <w:rsid w:val="00CF0214"/>
    <w:pPr>
      <w:keepNext/>
      <w:keepLines/>
      <w:tabs>
        <w:tab w:val="right" w:pos="851"/>
      </w:tabs>
      <w:spacing w:before="240" w:after="120" w:line="240" w:lineRule="exact"/>
      <w:ind w:left="1134" w:right="1134" w:hanging="1134"/>
    </w:pPr>
    <w:rPr>
      <w:b/>
    </w:rPr>
  </w:style>
  <w:style w:type="paragraph" w:customStyle="1" w:styleId="H4G">
    <w:name w:val="_ H_4_G"/>
    <w:basedOn w:val="Normal"/>
    <w:next w:val="Normal"/>
    <w:qFormat/>
    <w:rsid w:val="00CF0214"/>
    <w:pPr>
      <w:keepNext/>
      <w:keepLines/>
      <w:tabs>
        <w:tab w:val="right" w:pos="851"/>
      </w:tabs>
      <w:spacing w:before="240" w:after="120" w:line="240" w:lineRule="exact"/>
      <w:ind w:left="1134" w:right="1134" w:hanging="1134"/>
    </w:pPr>
    <w:rPr>
      <w:i/>
    </w:rPr>
  </w:style>
  <w:style w:type="paragraph" w:customStyle="1" w:styleId="H56G">
    <w:name w:val="_ H_5/6_G"/>
    <w:basedOn w:val="Normal"/>
    <w:next w:val="Normal"/>
    <w:qFormat/>
    <w:rsid w:val="00CF0214"/>
    <w:pPr>
      <w:keepNext/>
      <w:keepLines/>
      <w:tabs>
        <w:tab w:val="right" w:pos="851"/>
      </w:tabs>
      <w:spacing w:before="240" w:after="120" w:line="240" w:lineRule="exact"/>
      <w:ind w:left="1134" w:right="1134" w:hanging="1134"/>
    </w:pPr>
  </w:style>
  <w:style w:type="paragraph" w:styleId="BalloonText">
    <w:name w:val="Balloon Text"/>
    <w:basedOn w:val="Normal"/>
    <w:link w:val="BalloonTextChar"/>
    <w:semiHidden/>
    <w:rsid w:val="00946575"/>
    <w:pPr>
      <w:spacing w:line="240" w:lineRule="auto"/>
    </w:pPr>
    <w:rPr>
      <w:rFonts w:ascii="Tahoma" w:hAnsi="Tahoma" w:cs="Tahoma"/>
      <w:sz w:val="16"/>
      <w:szCs w:val="16"/>
    </w:rPr>
  </w:style>
  <w:style w:type="character" w:customStyle="1" w:styleId="BalloonTextChar">
    <w:name w:val="Balloon Text Char"/>
    <w:link w:val="BalloonText"/>
    <w:semiHidden/>
    <w:rsid w:val="00946575"/>
    <w:rPr>
      <w:rFonts w:ascii="Tahoma" w:hAnsi="Tahoma" w:cs="Tahoma"/>
      <w:sz w:val="16"/>
      <w:szCs w:val="16"/>
      <w:lang w:val="en-GB" w:eastAsia="en-US"/>
    </w:rPr>
  </w:style>
  <w:style w:type="paragraph" w:customStyle="1" w:styleId="ParNoG">
    <w:name w:val="_ParNo_G"/>
    <w:basedOn w:val="SingleTxtG"/>
    <w:qFormat/>
    <w:rsid w:val="005A0E16"/>
    <w:pPr>
      <w:numPr>
        <w:numId w:val="8"/>
      </w:numPr>
      <w:kinsoku w:val="0"/>
      <w:overflowPunct w:val="0"/>
      <w:autoSpaceDE w:val="0"/>
      <w:autoSpaceDN w:val="0"/>
      <w:adjustRightInd w:val="0"/>
      <w:snapToGrid w:val="0"/>
    </w:pPr>
  </w:style>
  <w:style w:type="paragraph" w:styleId="ListParagraph">
    <w:name w:val="List Paragraph"/>
    <w:basedOn w:val="Normal"/>
    <w:uiPriority w:val="34"/>
    <w:semiHidden/>
    <w:qFormat/>
    <w:rsid w:val="00A00343"/>
    <w:pPr>
      <w:ind w:left="720"/>
      <w:contextualSpacing/>
    </w:pPr>
  </w:style>
  <w:style w:type="paragraph" w:styleId="Revision">
    <w:name w:val="Revision"/>
    <w:hidden/>
    <w:uiPriority w:val="99"/>
    <w:semiHidden/>
    <w:rsid w:val="007A59A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image" Target="media/image3.gif"/><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N-Docs2017\Templates\A\A_E.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E9F94E6A8B0544F9EA6E702A6D6F69D" ma:contentTypeVersion="17" ma:contentTypeDescription="Create a new document." ma:contentTypeScope="" ma:versionID="62e615c8a72472077545256b4aac68f1">
  <xsd:schema xmlns:xsd="http://www.w3.org/2001/XMLSchema" xmlns:xs="http://www.w3.org/2001/XMLSchema" xmlns:p="http://schemas.microsoft.com/office/2006/metadata/properties" xmlns:ns2="03f70f19-e89e-44b9-ac87-203e4f9d8d9f" targetNamespace="http://schemas.microsoft.com/office/2006/metadata/properties" ma:root="true" ma:fieldsID="131d407b3e61461529437ca4e4fb475e" ns2:_="">
    <xsd:import namespace="03f70f19-e89e-44b9-ac87-203e4f9d8d9f"/>
    <xsd:element name="properties">
      <xsd:complexType>
        <xsd:sequence>
          <xsd:element name="documentManagement">
            <xsd:complexType>
              <xsd:all>
                <xsd:element ref="ns2:Symbol_x0020_Number" minOccurs="0"/>
                <xsd:element ref="ns2:Type_x0020_of_x0020_Document" minOccurs="0"/>
                <xsd:element ref="ns2:Voting_x0020_Process_x0020_Order" minOccurs="0"/>
                <xsd:element ref="ns2:Other_x0020_Languag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70f19-e89e-44b9-ac87-203e4f9d8d9f" elementFormDefault="qualified">
    <xsd:import namespace="http://schemas.microsoft.com/office/2006/documentManagement/types"/>
    <xsd:import namespace="http://schemas.microsoft.com/office/infopath/2007/PartnerControls"/>
    <xsd:element name="Symbol_x0020_Number" ma:index="8" nillable="true" ma:displayName="Symbol Number" ma:internalName="Symbol_x0020_Number">
      <xsd:simpleType>
        <xsd:restriction base="dms:Text">
          <xsd:maxLength value="255"/>
        </xsd:restriction>
      </xsd:simpleType>
    </xsd:element>
    <xsd:element name="Type_x0020_of_x0020_Document" ma:index="9" nillable="true" ma:displayName="Type of Document" ma:default="0 - Final document as adopted" ma:format="Dropdown" ma:internalName="Type_x0020_of_x0020_Document">
      <xsd:simpleType>
        <xsd:restriction base="dms:Choice">
          <xsd:enumeration value="0 - Final document as adopted"/>
          <xsd:enumeration value="1 - Voting Process"/>
          <xsd:enumeration value="2 - PBI"/>
          <xsd:enumeration value="3 - Oral revisions"/>
          <xsd:enumeration value="4 - L. document as issued"/>
          <xsd:enumeration value="5 - L. document as received"/>
          <xsd:enumeration value="Introductory Statement"/>
        </xsd:restriction>
      </xsd:simpleType>
    </xsd:element>
    <xsd:element name="Voting_x0020_Process_x0020_Order" ma:index="10" nillable="true" ma:displayName="Voting Process Order" ma:internalName="Voting_x0020_Process_x0020_Order">
      <xsd:simpleType>
        <xsd:restriction base="dms:Number"/>
      </xsd:simpleType>
    </xsd:element>
    <xsd:element name="Other_x0020_Languages" ma:index="11" nillable="true" ma:displayName="Other Languages" ma:format="Hyperlink" ma:internalName="Other_x0020_Languages">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Other_x0020_Languages xmlns="03f70f19-e89e-44b9-ac87-203e4f9d8d9f">
      <Url>https://ap.ohchr.org/documents/dpage_e.aspx?si=A/HRC/49/L.7</Url>
      <Description>Available</Description>
    </Other_x0020_Languages>
    <Type_x0020_of_x0020_Document xmlns="03f70f19-e89e-44b9-ac87-203e4f9d8d9f">4 - L. document as issued</Type_x0020_of_x0020_Document>
    <Symbol_x0020_Number xmlns="03f70f19-e89e-44b9-ac87-203e4f9d8d9f" xsi:nil="true"/>
    <Voting_x0020_Process_x0020_Order xmlns="03f70f19-e89e-44b9-ac87-203e4f9d8d9f" xsi:nil="true"/>
  </documentManagement>
</p:properties>
</file>

<file path=customXml/itemProps1.xml><?xml version="1.0" encoding="utf-8"?>
<ds:datastoreItem xmlns:ds="http://schemas.openxmlformats.org/officeDocument/2006/customXml" ds:itemID="{F34BEC86-7FFF-423E-A21D-1FB67378A3D8}"/>
</file>

<file path=customXml/itemProps2.xml><?xml version="1.0" encoding="utf-8"?>
<ds:datastoreItem xmlns:ds="http://schemas.openxmlformats.org/officeDocument/2006/customXml" ds:itemID="{FDAF469F-3BB0-466C-9A4A-294954E466D2}"/>
</file>

<file path=customXml/itemProps3.xml><?xml version="1.0" encoding="utf-8"?>
<ds:datastoreItem xmlns:ds="http://schemas.openxmlformats.org/officeDocument/2006/customXml" ds:itemID="{BF0925AA-9034-4D22-A9D1-94FDB04A05EB}"/>
</file>

<file path=customXml/itemProps4.xml><?xml version="1.0" encoding="utf-8"?>
<ds:datastoreItem xmlns:ds="http://schemas.openxmlformats.org/officeDocument/2006/customXml" ds:itemID="{8F3B7D7F-8DB3-4EF6-A913-65BD3666EE2C}"/>
</file>

<file path=docProps/app.xml><?xml version="1.0" encoding="utf-8"?>
<Properties xmlns="http://schemas.openxmlformats.org/officeDocument/2006/extended-properties" xmlns:vt="http://schemas.openxmlformats.org/officeDocument/2006/docPropsVTypes">
  <Template>A_E.dotm</Template>
  <TotalTime>0</TotalTime>
  <Pages>2</Pages>
  <Words>472</Words>
  <Characters>2591</Characters>
  <Application>Microsoft Office Word</Application>
  <DocSecurity>0</DocSecurity>
  <Lines>52</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A/HRC/37/L.</vt:lpstr>
      <vt:lpstr/>
    </vt:vector>
  </TitlesOfParts>
  <Company>CSD</Company>
  <LinksUpToDate>false</LinksUpToDate>
  <CharactersWithSpaces>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A/HRC/49/L.7</dc:title>
  <dc:subject>2204293</dc:subject>
  <dc:creator>Sumiko IHARA</dc:creator>
  <cp:keywords/>
  <dc:description/>
  <cp:lastModifiedBy>Ma. Cristina Brigoli</cp:lastModifiedBy>
  <cp:revision>2</cp:revision>
  <cp:lastPrinted>2008-01-29T08:30:00Z</cp:lastPrinted>
  <dcterms:created xsi:type="dcterms:W3CDTF">2022-03-24T08:04:00Z</dcterms:created>
  <dcterms:modified xsi:type="dcterms:W3CDTF">2022-03-24T08:04:00Z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0x010100BE9F94E6A8B0544F9EA6E702A6D6F69D</vt:lpwstr>
  </property>
</Properties>
</file>