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FC7139D" w14:textId="77777777" w:rsidTr="00562621">
        <w:trPr>
          <w:trHeight w:val="851"/>
        </w:trPr>
        <w:tc>
          <w:tcPr>
            <w:tcW w:w="1259" w:type="dxa"/>
            <w:tcBorders>
              <w:top w:val="nil"/>
              <w:left w:val="nil"/>
              <w:bottom w:val="single" w:sz="4" w:space="0" w:color="auto"/>
              <w:right w:val="nil"/>
            </w:tcBorders>
          </w:tcPr>
          <w:p w14:paraId="5560618C"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8B24CD"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E0FD0B9" w14:textId="26A746D4" w:rsidR="00446DE4" w:rsidRPr="00DE3EC0" w:rsidRDefault="00EE06CD" w:rsidP="002E3041">
            <w:pPr>
              <w:jc w:val="right"/>
            </w:pPr>
            <w:r w:rsidRPr="00EE06CD">
              <w:rPr>
                <w:sz w:val="40"/>
              </w:rPr>
              <w:t>A</w:t>
            </w:r>
            <w:r w:rsidR="00C06876">
              <w:t>/HRC/4</w:t>
            </w:r>
            <w:r w:rsidR="00E6568C">
              <w:t>9</w:t>
            </w:r>
            <w:r>
              <w:t>/L.</w:t>
            </w:r>
            <w:r w:rsidR="006D7F7F">
              <w:t>14</w:t>
            </w:r>
          </w:p>
        </w:tc>
      </w:tr>
      <w:tr w:rsidR="003107FA" w14:paraId="24799B3C" w14:textId="77777777" w:rsidTr="00562621">
        <w:trPr>
          <w:trHeight w:val="2835"/>
        </w:trPr>
        <w:tc>
          <w:tcPr>
            <w:tcW w:w="1259" w:type="dxa"/>
            <w:tcBorders>
              <w:top w:val="single" w:sz="4" w:space="0" w:color="auto"/>
              <w:left w:val="nil"/>
              <w:bottom w:val="single" w:sz="12" w:space="0" w:color="auto"/>
              <w:right w:val="nil"/>
            </w:tcBorders>
          </w:tcPr>
          <w:p w14:paraId="63482FAC" w14:textId="6E1405EE" w:rsidR="003107FA" w:rsidRDefault="006D7F7F" w:rsidP="00562621">
            <w:pPr>
              <w:spacing w:before="120"/>
              <w:jc w:val="center"/>
            </w:pPr>
            <w:r>
              <w:rPr>
                <w:noProof/>
                <w:lang w:eastAsia="en-GB"/>
              </w:rPr>
              <w:drawing>
                <wp:inline distT="0" distB="0" distL="0" distR="0" wp14:anchorId="38B1541B" wp14:editId="2E93904F">
                  <wp:extent cx="713740" cy="59309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3740" cy="59309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6359B7D1"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03EDC112" w14:textId="77777777" w:rsidR="003107FA" w:rsidRDefault="00EE06CD" w:rsidP="00EE06CD">
            <w:pPr>
              <w:spacing w:before="240" w:line="240" w:lineRule="exact"/>
            </w:pPr>
            <w:r>
              <w:t xml:space="preserve">Distr.: </w:t>
            </w:r>
            <w:r w:rsidR="002929B6">
              <w:t>Limited</w:t>
            </w:r>
          </w:p>
          <w:p w14:paraId="5314717B" w14:textId="23F2BE02" w:rsidR="00EE06CD" w:rsidRDefault="006D7F7F" w:rsidP="00EE06CD">
            <w:pPr>
              <w:spacing w:line="240" w:lineRule="exact"/>
            </w:pPr>
            <w:r>
              <w:t>2</w:t>
            </w:r>
            <w:r w:rsidR="004042A3">
              <w:t>4</w:t>
            </w:r>
            <w:r w:rsidR="00E6568C">
              <w:t xml:space="preserve"> March </w:t>
            </w:r>
            <w:r w:rsidR="00CF1FDA">
              <w:t>202</w:t>
            </w:r>
            <w:r w:rsidR="00E6568C">
              <w:t>2</w:t>
            </w:r>
          </w:p>
          <w:p w14:paraId="52526063" w14:textId="77777777" w:rsidR="00EE06CD" w:rsidRDefault="00EE06CD" w:rsidP="00EE06CD">
            <w:pPr>
              <w:spacing w:line="240" w:lineRule="exact"/>
            </w:pPr>
          </w:p>
          <w:p w14:paraId="3D48949A" w14:textId="77777777" w:rsidR="00EE06CD" w:rsidRDefault="00EE06CD" w:rsidP="00EE06CD">
            <w:pPr>
              <w:spacing w:line="240" w:lineRule="exact"/>
            </w:pPr>
            <w:r>
              <w:t>Original: English</w:t>
            </w:r>
          </w:p>
        </w:tc>
      </w:tr>
    </w:tbl>
    <w:p w14:paraId="6845049E" w14:textId="77777777" w:rsidR="00EE06CD" w:rsidRPr="00EE06CD" w:rsidRDefault="00EE06CD" w:rsidP="00EE06CD">
      <w:pPr>
        <w:spacing w:before="120"/>
        <w:rPr>
          <w:b/>
          <w:sz w:val="24"/>
          <w:szCs w:val="24"/>
        </w:rPr>
      </w:pPr>
      <w:r w:rsidRPr="00EE06CD">
        <w:rPr>
          <w:b/>
          <w:sz w:val="24"/>
          <w:szCs w:val="24"/>
        </w:rPr>
        <w:t>Human Rights Council</w:t>
      </w:r>
    </w:p>
    <w:p w14:paraId="3ACF079A" w14:textId="6773A813" w:rsidR="00EE06CD" w:rsidRPr="00EE06CD" w:rsidRDefault="001C7ACB" w:rsidP="00EE06CD">
      <w:pPr>
        <w:rPr>
          <w:b/>
        </w:rPr>
      </w:pPr>
      <w:r>
        <w:rPr>
          <w:b/>
        </w:rPr>
        <w:t>Forty-</w:t>
      </w:r>
      <w:r w:rsidR="00E6568C">
        <w:rPr>
          <w:b/>
        </w:rPr>
        <w:t>nin</w:t>
      </w:r>
      <w:r w:rsidR="00560CFA">
        <w:rPr>
          <w:b/>
        </w:rPr>
        <w:t>th</w:t>
      </w:r>
      <w:r w:rsidR="00C06876">
        <w:rPr>
          <w:b/>
        </w:rPr>
        <w:t xml:space="preserve"> </w:t>
      </w:r>
      <w:r w:rsidR="00EE06CD" w:rsidRPr="00EE06CD">
        <w:rPr>
          <w:b/>
        </w:rPr>
        <w:t>session</w:t>
      </w:r>
    </w:p>
    <w:p w14:paraId="56695525" w14:textId="77777777" w:rsidR="00E6568C" w:rsidRPr="00911D44" w:rsidRDefault="00E6568C" w:rsidP="00E6568C">
      <w:r w:rsidRPr="00911D44">
        <w:t>28 February–1 April 2022</w:t>
      </w:r>
    </w:p>
    <w:p w14:paraId="08B918BB" w14:textId="77777777" w:rsidR="00EE06CD" w:rsidRPr="00EE06CD" w:rsidRDefault="00EE06CD" w:rsidP="00EE06CD">
      <w:r w:rsidRPr="00EE06CD">
        <w:t>Agenda item 3</w:t>
      </w:r>
    </w:p>
    <w:p w14:paraId="3FF67D40" w14:textId="77777777" w:rsidR="00EE06CD" w:rsidRPr="00EE06CD" w:rsidRDefault="00EE06CD" w:rsidP="00EE06CD">
      <w:pPr>
        <w:rPr>
          <w:b/>
        </w:rPr>
      </w:pPr>
      <w:r w:rsidRPr="00EE06CD">
        <w:rPr>
          <w:b/>
        </w:rPr>
        <w:t>Promotion and protection of all human rights, civil,</w:t>
      </w:r>
      <w:r w:rsidRPr="00EE06CD">
        <w:rPr>
          <w:b/>
        </w:rPr>
        <w:br/>
        <w:t>political, economic, social and cultural rights,</w:t>
      </w:r>
      <w:r w:rsidRPr="00EE06CD">
        <w:rPr>
          <w:b/>
        </w:rPr>
        <w:br/>
        <w:t>including the right to development</w:t>
      </w:r>
    </w:p>
    <w:p w14:paraId="6E2FC661" w14:textId="00A363C1" w:rsidR="00EE06CD" w:rsidRPr="00EE06CD" w:rsidRDefault="00EE06CD" w:rsidP="00D13758">
      <w:pPr>
        <w:keepNext/>
        <w:keepLines/>
        <w:tabs>
          <w:tab w:val="right" w:pos="851"/>
        </w:tabs>
        <w:spacing w:before="240" w:after="120" w:line="240" w:lineRule="exact"/>
        <w:ind w:left="1134" w:right="1134" w:hanging="1134"/>
        <w:jc w:val="both"/>
        <w:rPr>
          <w:b/>
        </w:rPr>
      </w:pPr>
      <w:r w:rsidRPr="00EE06CD">
        <w:rPr>
          <w:b/>
        </w:rPr>
        <w:tab/>
      </w:r>
      <w:r w:rsidRPr="00EE06CD">
        <w:rPr>
          <w:b/>
        </w:rPr>
        <w:tab/>
      </w:r>
      <w:r w:rsidR="003B60DB" w:rsidRPr="003B60DB">
        <w:rPr>
          <w:b/>
        </w:rPr>
        <w:t>Argentina,</w:t>
      </w:r>
      <w:r w:rsidR="00C42567">
        <w:rPr>
          <w:b/>
        </w:rPr>
        <w:t xml:space="preserve"> Armenia,</w:t>
      </w:r>
      <w:r w:rsidR="003B60DB" w:rsidRPr="003B60DB">
        <w:rPr>
          <w:b/>
        </w:rPr>
        <w:t xml:space="preserve"> Australia,</w:t>
      </w:r>
      <w:r w:rsidR="003B60DB" w:rsidRPr="003B60DB">
        <w:rPr>
          <w:rStyle w:val="FootnoteReference"/>
          <w:b/>
          <w:sz w:val="20"/>
          <w:vertAlign w:val="baseline"/>
        </w:rPr>
        <w:footnoteReference w:customMarkFollows="1" w:id="2"/>
        <w:t>*</w:t>
      </w:r>
      <w:r w:rsidR="003B60DB" w:rsidRPr="003B60DB">
        <w:rPr>
          <w:b/>
        </w:rPr>
        <w:t xml:space="preserve"> Austria,*</w:t>
      </w:r>
      <w:r w:rsidR="00C42567">
        <w:rPr>
          <w:b/>
        </w:rPr>
        <w:t xml:space="preserve"> Belgium,</w:t>
      </w:r>
      <w:r w:rsidR="00C42567" w:rsidRPr="003B60DB">
        <w:rPr>
          <w:b/>
        </w:rPr>
        <w:t>*</w:t>
      </w:r>
      <w:r w:rsidR="00793AF4">
        <w:rPr>
          <w:b/>
        </w:rPr>
        <w:t xml:space="preserve"> </w:t>
      </w:r>
      <w:r w:rsidR="00C42567">
        <w:rPr>
          <w:b/>
        </w:rPr>
        <w:t>Bulgaria,</w:t>
      </w:r>
      <w:r w:rsidR="00C42567" w:rsidRPr="003B60DB">
        <w:rPr>
          <w:b/>
        </w:rPr>
        <w:t>*</w:t>
      </w:r>
      <w:r w:rsidR="00C42567">
        <w:rPr>
          <w:b/>
        </w:rPr>
        <w:t xml:space="preserve"> </w:t>
      </w:r>
      <w:r w:rsidR="003B60DB" w:rsidRPr="003B60DB">
        <w:rPr>
          <w:b/>
        </w:rPr>
        <w:t>Canada,* Chile,*</w:t>
      </w:r>
      <w:r w:rsidR="00793AF4">
        <w:rPr>
          <w:b/>
        </w:rPr>
        <w:t xml:space="preserve"> </w:t>
      </w:r>
      <w:r w:rsidR="006E6F44">
        <w:rPr>
          <w:b/>
        </w:rPr>
        <w:t xml:space="preserve">Croatia, </w:t>
      </w:r>
      <w:r w:rsidR="006E6F44" w:rsidRPr="003B60DB">
        <w:rPr>
          <w:b/>
        </w:rPr>
        <w:t>*</w:t>
      </w:r>
      <w:r w:rsidR="006E6F44">
        <w:rPr>
          <w:b/>
        </w:rPr>
        <w:t xml:space="preserve"> </w:t>
      </w:r>
      <w:r w:rsidR="00793AF4">
        <w:rPr>
          <w:b/>
        </w:rPr>
        <w:t>Cyprus,</w:t>
      </w:r>
      <w:r w:rsidR="00793AF4" w:rsidRPr="003B60DB">
        <w:rPr>
          <w:b/>
        </w:rPr>
        <w:t>*</w:t>
      </w:r>
      <w:r w:rsidR="00793AF4">
        <w:rPr>
          <w:b/>
        </w:rPr>
        <w:t xml:space="preserve"> </w:t>
      </w:r>
      <w:r w:rsidR="003B60DB" w:rsidRPr="003B60DB">
        <w:rPr>
          <w:b/>
        </w:rPr>
        <w:t xml:space="preserve">Czechia,* Denmark,* Dominican Republic,* </w:t>
      </w:r>
      <w:r w:rsidR="00793AF4">
        <w:rPr>
          <w:b/>
        </w:rPr>
        <w:t>Ecuador,</w:t>
      </w:r>
      <w:r w:rsidR="00793AF4" w:rsidRPr="00793AF4">
        <w:rPr>
          <w:b/>
        </w:rPr>
        <w:t xml:space="preserve"> </w:t>
      </w:r>
      <w:r w:rsidR="00793AF4" w:rsidRPr="003B60DB">
        <w:rPr>
          <w:b/>
        </w:rPr>
        <w:t>*</w:t>
      </w:r>
      <w:r w:rsidR="00793AF4">
        <w:rPr>
          <w:b/>
        </w:rPr>
        <w:t xml:space="preserve"> </w:t>
      </w:r>
      <w:r w:rsidR="003B60DB" w:rsidRPr="003B60DB">
        <w:rPr>
          <w:b/>
        </w:rPr>
        <w:t>Estonia,* France, Georgia,* Germany,</w:t>
      </w:r>
      <w:r w:rsidR="006E6F44">
        <w:rPr>
          <w:b/>
        </w:rPr>
        <w:t xml:space="preserve"> </w:t>
      </w:r>
      <w:r w:rsidR="003B60DB" w:rsidRPr="003B60DB">
        <w:rPr>
          <w:b/>
        </w:rPr>
        <w:t xml:space="preserve">Greece,* Iceland,* </w:t>
      </w:r>
      <w:r w:rsidR="00793AF4">
        <w:rPr>
          <w:b/>
        </w:rPr>
        <w:t>Ireland,</w:t>
      </w:r>
      <w:r w:rsidR="00793AF4" w:rsidRPr="003B60DB">
        <w:rPr>
          <w:b/>
        </w:rPr>
        <w:t>*</w:t>
      </w:r>
      <w:r w:rsidR="006E6F44">
        <w:rPr>
          <w:b/>
        </w:rPr>
        <w:t xml:space="preserve"> Italy,</w:t>
      </w:r>
      <w:r w:rsidR="006E6F44" w:rsidRPr="003B60DB">
        <w:rPr>
          <w:b/>
        </w:rPr>
        <w:t>*</w:t>
      </w:r>
      <w:r w:rsidR="00793AF4">
        <w:rPr>
          <w:b/>
        </w:rPr>
        <w:t xml:space="preserve"> </w:t>
      </w:r>
      <w:r w:rsidR="003B60DB" w:rsidRPr="003B60DB">
        <w:rPr>
          <w:b/>
        </w:rPr>
        <w:t>Latvia,* Liechtenstein,* Lithuania,</w:t>
      </w:r>
      <w:r w:rsidR="00793AF4">
        <w:rPr>
          <w:b/>
        </w:rPr>
        <w:t xml:space="preserve"> Luxembourg, Malta,</w:t>
      </w:r>
      <w:r w:rsidR="00793AF4" w:rsidRPr="003B60DB">
        <w:rPr>
          <w:b/>
        </w:rPr>
        <w:t>*</w:t>
      </w:r>
      <w:r w:rsidR="00793AF4">
        <w:rPr>
          <w:b/>
        </w:rPr>
        <w:t xml:space="preserve"> </w:t>
      </w:r>
      <w:r w:rsidR="003B60DB" w:rsidRPr="003B60DB">
        <w:rPr>
          <w:b/>
        </w:rPr>
        <w:t>Mexico, Monaco,*</w:t>
      </w:r>
      <w:r w:rsidR="00793AF4">
        <w:rPr>
          <w:b/>
        </w:rPr>
        <w:t xml:space="preserve"> Montenegro, </w:t>
      </w:r>
      <w:r w:rsidR="003B60DB" w:rsidRPr="003B60DB">
        <w:rPr>
          <w:b/>
        </w:rPr>
        <w:t xml:space="preserve"> Netherlands, New Zealand,*</w:t>
      </w:r>
      <w:r w:rsidR="00976971">
        <w:rPr>
          <w:b/>
        </w:rPr>
        <w:t xml:space="preserve"> Norway,</w:t>
      </w:r>
      <w:r w:rsidR="00976971" w:rsidRPr="003B60DB">
        <w:rPr>
          <w:b/>
        </w:rPr>
        <w:t>*</w:t>
      </w:r>
      <w:r w:rsidR="00976971">
        <w:rPr>
          <w:b/>
        </w:rPr>
        <w:t xml:space="preserve"> </w:t>
      </w:r>
      <w:r w:rsidR="003B60DB" w:rsidRPr="003B60DB">
        <w:rPr>
          <w:b/>
        </w:rPr>
        <w:t>Paraguay, Peru,* Portugal,*</w:t>
      </w:r>
      <w:r w:rsidR="00976971">
        <w:rPr>
          <w:b/>
        </w:rPr>
        <w:t xml:space="preserve"> Slovakia,</w:t>
      </w:r>
      <w:r w:rsidR="00976971" w:rsidRPr="003B60DB">
        <w:rPr>
          <w:b/>
        </w:rPr>
        <w:t>*</w:t>
      </w:r>
      <w:r w:rsidR="003B60DB" w:rsidRPr="003B60DB">
        <w:rPr>
          <w:b/>
        </w:rPr>
        <w:t xml:space="preserve"> Slovenia,* Spain,* Sweden,* Switzerland,*</w:t>
      </w:r>
      <w:r w:rsidR="00976971">
        <w:rPr>
          <w:b/>
        </w:rPr>
        <w:t xml:space="preserve"> Turkey,</w:t>
      </w:r>
      <w:r w:rsidR="00976971" w:rsidRPr="003B60DB">
        <w:rPr>
          <w:b/>
        </w:rPr>
        <w:t>*</w:t>
      </w:r>
      <w:r w:rsidR="00976971">
        <w:rPr>
          <w:b/>
        </w:rPr>
        <w:t xml:space="preserve"> </w:t>
      </w:r>
      <w:r w:rsidR="00C370CD">
        <w:rPr>
          <w:b/>
        </w:rPr>
        <w:t xml:space="preserve">Ukraine, </w:t>
      </w:r>
      <w:r w:rsidR="003B60DB" w:rsidRPr="003B60DB">
        <w:rPr>
          <w:b/>
        </w:rPr>
        <w:t>United Kingdom of Great Britain and Northern Ireland</w:t>
      </w:r>
      <w:r w:rsidR="00793AF4">
        <w:rPr>
          <w:b/>
        </w:rPr>
        <w:t xml:space="preserve">, </w:t>
      </w:r>
      <w:r w:rsidR="003B60DB" w:rsidRPr="003B60DB">
        <w:rPr>
          <w:b/>
        </w:rPr>
        <w:t>United States of America</w:t>
      </w:r>
      <w:r w:rsidR="00793AF4">
        <w:rPr>
          <w:b/>
        </w:rPr>
        <w:t xml:space="preserve"> and Uruguay</w:t>
      </w:r>
      <w:r w:rsidR="00793AF4" w:rsidRPr="003B60DB">
        <w:rPr>
          <w:b/>
        </w:rPr>
        <w:t>*</w:t>
      </w:r>
      <w:r w:rsidRPr="00EE06CD">
        <w:rPr>
          <w:b/>
        </w:rPr>
        <w:t>: draft resolution</w:t>
      </w:r>
    </w:p>
    <w:p w14:paraId="39DA780A" w14:textId="363EA0B3" w:rsidR="00EE06CD" w:rsidRPr="00EE06CD" w:rsidRDefault="005F4C5D" w:rsidP="00EE06CD">
      <w:pPr>
        <w:keepNext/>
        <w:keepLines/>
        <w:spacing w:before="360" w:after="240" w:line="270" w:lineRule="exact"/>
        <w:ind w:left="1843" w:right="1134" w:hanging="709"/>
        <w:rPr>
          <w:b/>
          <w:sz w:val="24"/>
        </w:rPr>
      </w:pPr>
      <w:r>
        <w:rPr>
          <w:b/>
          <w:sz w:val="24"/>
        </w:rPr>
        <w:t>4</w:t>
      </w:r>
      <w:r w:rsidR="00E6568C">
        <w:rPr>
          <w:b/>
          <w:sz w:val="24"/>
        </w:rPr>
        <w:t>9</w:t>
      </w:r>
      <w:r w:rsidR="00EE06CD" w:rsidRPr="00EE06CD">
        <w:rPr>
          <w:b/>
          <w:sz w:val="24"/>
        </w:rPr>
        <w:t>/…</w:t>
      </w:r>
      <w:r w:rsidR="00EE06CD" w:rsidRPr="00EE06CD">
        <w:rPr>
          <w:b/>
          <w:sz w:val="24"/>
        </w:rPr>
        <w:tab/>
      </w:r>
      <w:r w:rsidR="00360AE9" w:rsidRPr="00360AE9">
        <w:rPr>
          <w:b/>
          <w:sz w:val="24"/>
        </w:rPr>
        <w:t>Mandate of the Special Rapporteur on the promotion and protection of human rights and fundamental freedoms while countering terrorism</w:t>
      </w:r>
    </w:p>
    <w:p w14:paraId="0D3BFAC4" w14:textId="1BA7CB38" w:rsidR="00EE06CD" w:rsidRDefault="00EE06CD" w:rsidP="00EE06CD">
      <w:pPr>
        <w:spacing w:after="120"/>
        <w:ind w:left="1134" w:right="1134"/>
        <w:jc w:val="both"/>
      </w:pPr>
      <w:r w:rsidRPr="00EE06CD">
        <w:tab/>
      </w:r>
      <w:r w:rsidR="00360AE9">
        <w:tab/>
      </w:r>
      <w:r w:rsidRPr="00EE06CD">
        <w:rPr>
          <w:i/>
        </w:rPr>
        <w:t>The Human Rights Council</w:t>
      </w:r>
      <w:r w:rsidRPr="00EE06CD">
        <w:t>,</w:t>
      </w:r>
    </w:p>
    <w:p w14:paraId="2935A879" w14:textId="5503B1E2" w:rsidR="006D7F7F" w:rsidRDefault="006D7F7F" w:rsidP="00360AE9">
      <w:pPr>
        <w:spacing w:after="120"/>
        <w:ind w:left="1134" w:right="1134" w:firstLine="567"/>
        <w:jc w:val="both"/>
      </w:pPr>
      <w:r w:rsidRPr="00360AE9">
        <w:rPr>
          <w:i/>
          <w:iCs/>
        </w:rPr>
        <w:t>Guided</w:t>
      </w:r>
      <w:r>
        <w:t xml:space="preserve"> by the purposes and principles of the Charter of the United Nations, the Universal Declaration of Human Rights, the International Covenant on Economic, Social and Cultural Rights, the International Covenant on Civil and Political Rights and other relevant international human rights instruments,</w:t>
      </w:r>
    </w:p>
    <w:p w14:paraId="0A8CFAA9" w14:textId="3A4B4ECF" w:rsidR="006D7F7F" w:rsidRDefault="006D7F7F" w:rsidP="00360AE9">
      <w:pPr>
        <w:spacing w:after="120"/>
        <w:ind w:left="1134" w:right="1134" w:firstLine="567"/>
        <w:jc w:val="both"/>
      </w:pPr>
      <w:r w:rsidRPr="00360AE9">
        <w:rPr>
          <w:i/>
          <w:iCs/>
        </w:rPr>
        <w:t>Bearing in mind</w:t>
      </w:r>
      <w:r>
        <w:t xml:space="preserve"> General Assembly resolutions 60/251 of 15 March 2006, 62/219 of 22 December 2007 and 65/281 of 17 June 2011,</w:t>
      </w:r>
    </w:p>
    <w:p w14:paraId="5D78CA8F" w14:textId="761B1C4F" w:rsidR="006D7F7F" w:rsidRDefault="006D7F7F" w:rsidP="00360AE9">
      <w:pPr>
        <w:spacing w:after="120"/>
        <w:ind w:left="1134" w:right="1134" w:firstLine="567"/>
        <w:jc w:val="both"/>
      </w:pPr>
      <w:r w:rsidRPr="00360AE9">
        <w:rPr>
          <w:i/>
          <w:iCs/>
        </w:rPr>
        <w:t>Recalling</w:t>
      </w:r>
      <w:r>
        <w:t xml:space="preserve"> Human Rights Council resolutions 5/1, on institution-building of the Council, and 5/2, on the Code of Conduct for Special Procedures Mandate Holders of the Council, of 18 June 2007, and stressing that the mandate holder shall discharge his or her duties in accordance with those resolutions and the annexes thereto,</w:t>
      </w:r>
    </w:p>
    <w:p w14:paraId="7DFFAD62" w14:textId="0919FCFC" w:rsidR="006D7F7F" w:rsidRDefault="006D7F7F" w:rsidP="00360AE9">
      <w:pPr>
        <w:spacing w:after="120"/>
        <w:ind w:left="1134" w:right="1134" w:firstLine="567"/>
        <w:jc w:val="both"/>
      </w:pPr>
      <w:r w:rsidRPr="00360AE9">
        <w:rPr>
          <w:i/>
          <w:iCs/>
        </w:rPr>
        <w:t>Expressing deep concern</w:t>
      </w:r>
      <w:r>
        <w:t xml:space="preserve"> at the perpetration of violations of human rights and fundamental freedoms in the context of the fight against terrorism and at the effects of terrorism on the enjoyment of human rights and fundamental freedoms, notably in respect of victims,</w:t>
      </w:r>
    </w:p>
    <w:p w14:paraId="54AB75D9" w14:textId="482B38D6" w:rsidR="006D7F7F" w:rsidRDefault="006D7F7F" w:rsidP="00360AE9">
      <w:pPr>
        <w:spacing w:after="120"/>
        <w:ind w:left="1134" w:right="1134" w:firstLine="567"/>
        <w:jc w:val="both"/>
      </w:pPr>
      <w:r w:rsidRPr="00360AE9">
        <w:rPr>
          <w:i/>
          <w:iCs/>
        </w:rPr>
        <w:t xml:space="preserve">Recalling </w:t>
      </w:r>
      <w:r>
        <w:t xml:space="preserve">Commission on Human Rights resolutions 2004/87 of 21 April 2004 and 2005/80 of 21 April 2005, General Assembly resolutions 59/191 of 20 December 2004, 60/158 of 16 December 2005 and 61/171 of 19 December 2006, and Human Rights Council resolutions 6/28 of 14 December 2007, 15/15 of 24 September 2010, 22/8 of 21 March 2013,31/3 of 20 April 2016 and 40/16 of </w:t>
      </w:r>
      <w:r w:rsidR="000775F9">
        <w:t>22 March</w:t>
      </w:r>
      <w:r>
        <w:t xml:space="preserve"> 2019, on the mandate of the Special </w:t>
      </w:r>
      <w:r>
        <w:lastRenderedPageBreak/>
        <w:t>Rapporteur on the promotion and protection of human rights and fundamental freedoms while countering terrorism,</w:t>
      </w:r>
    </w:p>
    <w:p w14:paraId="50D4D960" w14:textId="09CC0219" w:rsidR="006D7F7F" w:rsidRDefault="006D7F7F" w:rsidP="00360AE9">
      <w:pPr>
        <w:spacing w:after="120"/>
        <w:ind w:left="1134" w:right="1134" w:firstLine="567"/>
        <w:jc w:val="both"/>
      </w:pPr>
      <w:r>
        <w:t>1.</w:t>
      </w:r>
      <w:r w:rsidR="00360AE9">
        <w:tab/>
      </w:r>
      <w:r w:rsidRPr="00360AE9">
        <w:rPr>
          <w:i/>
          <w:iCs/>
        </w:rPr>
        <w:t>Decides</w:t>
      </w:r>
      <w:r>
        <w:t xml:space="preserve"> to extend the mandate of the Special Rapporteur on the promotion and protection of human rights and fundamental freedoms while countering terrorism for a period of three years, with the same terms as provided for by the Human Rights Council in its resolution 40/16;</w:t>
      </w:r>
    </w:p>
    <w:p w14:paraId="10A42606" w14:textId="72792822" w:rsidR="006D7F7F" w:rsidRDefault="006D7F7F" w:rsidP="00360AE9">
      <w:pPr>
        <w:spacing w:after="120"/>
        <w:ind w:left="1134" w:right="1134" w:firstLine="567"/>
        <w:jc w:val="both"/>
      </w:pPr>
      <w:r>
        <w:t>2.</w:t>
      </w:r>
      <w:r w:rsidR="00360AE9">
        <w:tab/>
      </w:r>
      <w:r w:rsidRPr="00360AE9">
        <w:rPr>
          <w:i/>
          <w:iCs/>
        </w:rPr>
        <w:t>Recognizes</w:t>
      </w:r>
      <w:r>
        <w:t xml:space="preserve"> the work of the Special Rapporteur in addressing the human rights and fundamental freedoms of victims of terrorism, and encourages the Special Rapporteur to continue to address this issue, in consultation with Governments, the individuals concerned, their families, their representatives and civil society organizations;</w:t>
      </w:r>
    </w:p>
    <w:p w14:paraId="0453681C" w14:textId="2D05A341" w:rsidR="006D7F7F" w:rsidRDefault="006D7F7F" w:rsidP="00360AE9">
      <w:pPr>
        <w:spacing w:after="120"/>
        <w:ind w:left="1134" w:right="1134" w:firstLine="567"/>
        <w:jc w:val="both"/>
      </w:pPr>
      <w:r>
        <w:t>3.</w:t>
      </w:r>
      <w:r w:rsidR="00360AE9">
        <w:tab/>
      </w:r>
      <w:r w:rsidRPr="00360AE9">
        <w:rPr>
          <w:i/>
          <w:iCs/>
        </w:rPr>
        <w:t>Requests</w:t>
      </w:r>
      <w:r>
        <w:t xml:space="preserve"> all Governments to cooperate fully with the Special Rapporteur in the performance of the tasks and duties mandated, including by responding promptly to the Special Rapporteur’s urgent appeals and providing the information requested;</w:t>
      </w:r>
    </w:p>
    <w:p w14:paraId="0ECDA8EE" w14:textId="4C54B4AD" w:rsidR="006D7F7F" w:rsidRDefault="006D7F7F" w:rsidP="00360AE9">
      <w:pPr>
        <w:spacing w:after="120"/>
        <w:ind w:left="1134" w:right="1134" w:firstLine="567"/>
        <w:jc w:val="both"/>
      </w:pPr>
      <w:r>
        <w:t>4.</w:t>
      </w:r>
      <w:r w:rsidR="00360AE9">
        <w:tab/>
      </w:r>
      <w:r w:rsidRPr="00360AE9">
        <w:rPr>
          <w:i/>
          <w:iCs/>
        </w:rPr>
        <w:t>Calls upon</w:t>
      </w:r>
      <w:r>
        <w:t xml:space="preserve"> all Governments to give serious consideration to responding favourably to the requests of the Special Rapporteur to visit their countries;</w:t>
      </w:r>
    </w:p>
    <w:p w14:paraId="02D67321" w14:textId="68A4364C" w:rsidR="006D7F7F" w:rsidRDefault="006D7F7F" w:rsidP="00360AE9">
      <w:pPr>
        <w:spacing w:after="120"/>
        <w:ind w:left="1134" w:right="1134" w:firstLine="567"/>
        <w:jc w:val="both"/>
      </w:pPr>
      <w:r>
        <w:t>5.</w:t>
      </w:r>
      <w:r w:rsidR="00360AE9">
        <w:tab/>
      </w:r>
      <w:r w:rsidRPr="00360AE9">
        <w:rPr>
          <w:i/>
          <w:iCs/>
        </w:rPr>
        <w:t>Requests</w:t>
      </w:r>
      <w:r>
        <w:t xml:space="preserve"> the Secretary-General and the United Nations High Commissioner for Human Rights to provide all the necessary human, technical and financial assistance to the Special Rapporteur for the effective fulfilment of the mandate;</w:t>
      </w:r>
    </w:p>
    <w:p w14:paraId="780B6318" w14:textId="15CBEF59" w:rsidR="006D7F7F" w:rsidRDefault="006D7F7F" w:rsidP="00360AE9">
      <w:pPr>
        <w:spacing w:after="120"/>
        <w:ind w:left="1134" w:right="1134" w:firstLine="567"/>
        <w:jc w:val="both"/>
      </w:pPr>
      <w:r>
        <w:t>6.</w:t>
      </w:r>
      <w:r w:rsidR="00360AE9">
        <w:tab/>
      </w:r>
      <w:r w:rsidRPr="00360AE9">
        <w:rPr>
          <w:i/>
          <w:iCs/>
        </w:rPr>
        <w:t>Decides</w:t>
      </w:r>
      <w:r>
        <w:t xml:space="preserve"> to continue consideration of this question in conformity with its annual programme of work. </w:t>
      </w:r>
    </w:p>
    <w:p w14:paraId="510FF097" w14:textId="25786945" w:rsidR="00EE06CD" w:rsidRPr="00360AE9" w:rsidRDefault="00360AE9" w:rsidP="00360AE9">
      <w:pPr>
        <w:spacing w:before="240"/>
        <w:ind w:left="1134" w:right="1134"/>
        <w:jc w:val="center"/>
        <w:rPr>
          <w:u w:val="single"/>
        </w:rPr>
      </w:pPr>
      <w:r>
        <w:rPr>
          <w:u w:val="single"/>
        </w:rPr>
        <w:tab/>
      </w:r>
      <w:r>
        <w:rPr>
          <w:u w:val="single"/>
        </w:rPr>
        <w:tab/>
      </w:r>
      <w:r>
        <w:rPr>
          <w:u w:val="single"/>
        </w:rPr>
        <w:tab/>
      </w:r>
      <w:r w:rsidR="004042A3">
        <w:rPr>
          <w:u w:val="single"/>
        </w:rPr>
        <w:tab/>
      </w:r>
    </w:p>
    <w:sectPr w:rsidR="00EE06CD" w:rsidRPr="00360AE9" w:rsidSect="00EE06CD">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6467F" w14:textId="77777777" w:rsidR="0042273E" w:rsidRDefault="0042273E"/>
  </w:endnote>
  <w:endnote w:type="continuationSeparator" w:id="0">
    <w:p w14:paraId="58755BEF" w14:textId="77777777" w:rsidR="0042273E" w:rsidRDefault="0042273E"/>
  </w:endnote>
  <w:endnote w:type="continuationNotice" w:id="1">
    <w:p w14:paraId="36DB8CF5" w14:textId="77777777" w:rsidR="0042273E" w:rsidRDefault="00422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D9C8B" w14:textId="3D84F7B6"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4042A3">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1FA1D" w14:textId="77777777"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745D" w14:textId="56592C24" w:rsidR="00075CE4" w:rsidRDefault="00075CE4" w:rsidP="00075CE4">
    <w:pPr>
      <w:pStyle w:val="Footer"/>
    </w:pPr>
    <w:r w:rsidRPr="0027112F">
      <w:rPr>
        <w:noProof/>
        <w:lang w:val="en-US"/>
      </w:rPr>
      <w:drawing>
        <wp:anchor distT="0" distB="0" distL="114300" distR="114300" simplePos="0" relativeHeight="251659264" behindDoc="0" locked="1" layoutInCell="1" allowOverlap="1" wp14:anchorId="5C21ECB3" wp14:editId="1C8285F1">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5FF46C2" w14:textId="6F5CB09A" w:rsidR="00075CE4" w:rsidRPr="00075CE4" w:rsidRDefault="00075CE4" w:rsidP="00075CE4">
    <w:pPr>
      <w:pStyle w:val="Footer"/>
      <w:ind w:right="1134"/>
      <w:rPr>
        <w:sz w:val="20"/>
      </w:rPr>
    </w:pPr>
    <w:r>
      <w:rPr>
        <w:sz w:val="20"/>
      </w:rPr>
      <w:t>GE.22-04329(E)</w:t>
    </w:r>
    <w:r>
      <w:rPr>
        <w:noProof/>
        <w:sz w:val="20"/>
      </w:rPr>
      <w:drawing>
        <wp:anchor distT="0" distB="0" distL="114300" distR="114300" simplePos="0" relativeHeight="251660288" behindDoc="0" locked="0" layoutInCell="1" allowOverlap="1" wp14:anchorId="43BAD49D" wp14:editId="02258E44">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9440A" w14:textId="77777777" w:rsidR="0042273E" w:rsidRPr="000B175B" w:rsidRDefault="0042273E" w:rsidP="000B175B">
      <w:pPr>
        <w:tabs>
          <w:tab w:val="right" w:pos="2155"/>
        </w:tabs>
        <w:spacing w:after="80"/>
        <w:ind w:left="680"/>
        <w:rPr>
          <w:u w:val="single"/>
        </w:rPr>
      </w:pPr>
      <w:r>
        <w:rPr>
          <w:u w:val="single"/>
        </w:rPr>
        <w:tab/>
      </w:r>
    </w:p>
  </w:footnote>
  <w:footnote w:type="continuationSeparator" w:id="0">
    <w:p w14:paraId="3710491C" w14:textId="77777777" w:rsidR="0042273E" w:rsidRPr="00FC68B7" w:rsidRDefault="0042273E" w:rsidP="00FC68B7">
      <w:pPr>
        <w:tabs>
          <w:tab w:val="left" w:pos="2155"/>
        </w:tabs>
        <w:spacing w:after="80"/>
        <w:ind w:left="680"/>
        <w:rPr>
          <w:u w:val="single"/>
        </w:rPr>
      </w:pPr>
      <w:r>
        <w:rPr>
          <w:u w:val="single"/>
        </w:rPr>
        <w:tab/>
      </w:r>
    </w:p>
  </w:footnote>
  <w:footnote w:type="continuationNotice" w:id="1">
    <w:p w14:paraId="2FDECB6F" w14:textId="77777777" w:rsidR="0042273E" w:rsidRDefault="0042273E"/>
  </w:footnote>
  <w:footnote w:id="2">
    <w:p w14:paraId="4334F92B" w14:textId="1997ACD9" w:rsidR="003B60DB" w:rsidRPr="003B60DB" w:rsidRDefault="003B60DB">
      <w:pPr>
        <w:pStyle w:val="FootnoteText"/>
      </w:pPr>
      <w:r>
        <w:rPr>
          <w:rStyle w:val="FootnoteReference"/>
        </w:rPr>
        <w:tab/>
      </w:r>
      <w:r w:rsidRPr="003B60DB">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1561" w14:textId="50377009" w:rsidR="00EE06CD" w:rsidRPr="00EE06CD" w:rsidRDefault="00560CFA">
    <w:pPr>
      <w:pStyle w:val="Header"/>
    </w:pPr>
    <w:r>
      <w:t>A/HRC/4</w:t>
    </w:r>
    <w:r w:rsidR="0062575D">
      <w:t>9</w:t>
    </w:r>
    <w:r>
      <w:t>/L.</w:t>
    </w:r>
    <w:r w:rsidR="00360AE9">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6722" w14:textId="77777777" w:rsidR="00EE06CD" w:rsidRPr="00EE06CD" w:rsidRDefault="00075CE4" w:rsidP="00EE06CD">
    <w:pPr>
      <w:pStyle w:val="Header"/>
      <w:jc w:val="right"/>
    </w:pPr>
    <w:r>
      <w:fldChar w:fldCharType="begin"/>
    </w:r>
    <w:r>
      <w:instrText xml:space="preserve"> TITLE  \* </w:instrText>
    </w:r>
    <w:r>
      <w:instrText xml:space="preserve">MERGEFORMAT </w:instrText>
    </w:r>
    <w:r>
      <w:fldChar w:fldCharType="separate"/>
    </w:r>
    <w:r w:rsidR="00E80026">
      <w:t>A/HRC/37/L.</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6CD"/>
    <w:rsid w:val="000035C4"/>
    <w:rsid w:val="00007F7F"/>
    <w:rsid w:val="00022DB5"/>
    <w:rsid w:val="000403D1"/>
    <w:rsid w:val="000449AA"/>
    <w:rsid w:val="00050F6B"/>
    <w:rsid w:val="0005662A"/>
    <w:rsid w:val="00072C8C"/>
    <w:rsid w:val="00073E70"/>
    <w:rsid w:val="00075CE4"/>
    <w:rsid w:val="000775F9"/>
    <w:rsid w:val="000876EB"/>
    <w:rsid w:val="000912C2"/>
    <w:rsid w:val="00091419"/>
    <w:rsid w:val="000931C0"/>
    <w:rsid w:val="00095C05"/>
    <w:rsid w:val="00096BBE"/>
    <w:rsid w:val="000B175B"/>
    <w:rsid w:val="000B2851"/>
    <w:rsid w:val="000B3A0F"/>
    <w:rsid w:val="000B4A3B"/>
    <w:rsid w:val="000C59D8"/>
    <w:rsid w:val="000D1851"/>
    <w:rsid w:val="000E0415"/>
    <w:rsid w:val="00146D32"/>
    <w:rsid w:val="001509BA"/>
    <w:rsid w:val="00157A86"/>
    <w:rsid w:val="001A2C1A"/>
    <w:rsid w:val="001B4B04"/>
    <w:rsid w:val="001C6663"/>
    <w:rsid w:val="001C7895"/>
    <w:rsid w:val="001C7ACB"/>
    <w:rsid w:val="001D26DF"/>
    <w:rsid w:val="001E2790"/>
    <w:rsid w:val="00211E0B"/>
    <w:rsid w:val="00211E72"/>
    <w:rsid w:val="00212C82"/>
    <w:rsid w:val="00214047"/>
    <w:rsid w:val="0022130F"/>
    <w:rsid w:val="00237785"/>
    <w:rsid w:val="002410DD"/>
    <w:rsid w:val="00241466"/>
    <w:rsid w:val="00253D58"/>
    <w:rsid w:val="0027725F"/>
    <w:rsid w:val="002929B6"/>
    <w:rsid w:val="002A7BAB"/>
    <w:rsid w:val="002C21F0"/>
    <w:rsid w:val="002E3041"/>
    <w:rsid w:val="003107FA"/>
    <w:rsid w:val="003229D8"/>
    <w:rsid w:val="003314D1"/>
    <w:rsid w:val="00335A2F"/>
    <w:rsid w:val="00341937"/>
    <w:rsid w:val="00360AE9"/>
    <w:rsid w:val="00374A13"/>
    <w:rsid w:val="0039277A"/>
    <w:rsid w:val="003972E0"/>
    <w:rsid w:val="003975ED"/>
    <w:rsid w:val="003B60DB"/>
    <w:rsid w:val="003C2CC4"/>
    <w:rsid w:val="003D4B23"/>
    <w:rsid w:val="004042A3"/>
    <w:rsid w:val="0042273E"/>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0CFA"/>
    <w:rsid w:val="0056117B"/>
    <w:rsid w:val="00562621"/>
    <w:rsid w:val="00571365"/>
    <w:rsid w:val="005A0E16"/>
    <w:rsid w:val="005B3DB3"/>
    <w:rsid w:val="005B6E48"/>
    <w:rsid w:val="005D53BE"/>
    <w:rsid w:val="005E1712"/>
    <w:rsid w:val="005F4C5D"/>
    <w:rsid w:val="00611FC4"/>
    <w:rsid w:val="006176FB"/>
    <w:rsid w:val="0062575D"/>
    <w:rsid w:val="00625FA2"/>
    <w:rsid w:val="00640B26"/>
    <w:rsid w:val="00655B60"/>
    <w:rsid w:val="00670741"/>
    <w:rsid w:val="00696BD6"/>
    <w:rsid w:val="006A6B9D"/>
    <w:rsid w:val="006A7392"/>
    <w:rsid w:val="006B3189"/>
    <w:rsid w:val="006B7D65"/>
    <w:rsid w:val="006D6DA6"/>
    <w:rsid w:val="006D7F7F"/>
    <w:rsid w:val="006E564B"/>
    <w:rsid w:val="006E6F44"/>
    <w:rsid w:val="006F13F0"/>
    <w:rsid w:val="006F5035"/>
    <w:rsid w:val="007065EB"/>
    <w:rsid w:val="00720183"/>
    <w:rsid w:val="0072632A"/>
    <w:rsid w:val="007333F5"/>
    <w:rsid w:val="0074200B"/>
    <w:rsid w:val="00793AF4"/>
    <w:rsid w:val="007A6296"/>
    <w:rsid w:val="007A79E4"/>
    <w:rsid w:val="007B6BA5"/>
    <w:rsid w:val="007C1B62"/>
    <w:rsid w:val="007C3390"/>
    <w:rsid w:val="007C4F4B"/>
    <w:rsid w:val="007D2CDC"/>
    <w:rsid w:val="007D5327"/>
    <w:rsid w:val="007F49BA"/>
    <w:rsid w:val="007F6611"/>
    <w:rsid w:val="008155C3"/>
    <w:rsid w:val="008175E9"/>
    <w:rsid w:val="0082243E"/>
    <w:rsid w:val="008242D7"/>
    <w:rsid w:val="00835F67"/>
    <w:rsid w:val="00856CD2"/>
    <w:rsid w:val="00861BC6"/>
    <w:rsid w:val="00871FD5"/>
    <w:rsid w:val="008847BB"/>
    <w:rsid w:val="008979B1"/>
    <w:rsid w:val="008A6B25"/>
    <w:rsid w:val="008A6C4F"/>
    <w:rsid w:val="008B4455"/>
    <w:rsid w:val="008C1E4D"/>
    <w:rsid w:val="008D24FB"/>
    <w:rsid w:val="008E0E46"/>
    <w:rsid w:val="0090452C"/>
    <w:rsid w:val="00907C3F"/>
    <w:rsid w:val="0092237C"/>
    <w:rsid w:val="00927D90"/>
    <w:rsid w:val="0093707B"/>
    <w:rsid w:val="009400EB"/>
    <w:rsid w:val="009427E3"/>
    <w:rsid w:val="00946575"/>
    <w:rsid w:val="00956D9B"/>
    <w:rsid w:val="00963CBA"/>
    <w:rsid w:val="009654B7"/>
    <w:rsid w:val="00976971"/>
    <w:rsid w:val="00991261"/>
    <w:rsid w:val="009A0B83"/>
    <w:rsid w:val="009B131C"/>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03B3"/>
    <w:rsid w:val="00BC1385"/>
    <w:rsid w:val="00BC74E9"/>
    <w:rsid w:val="00BE618E"/>
    <w:rsid w:val="00BE655C"/>
    <w:rsid w:val="00C06876"/>
    <w:rsid w:val="00C217E7"/>
    <w:rsid w:val="00C24693"/>
    <w:rsid w:val="00C35F0B"/>
    <w:rsid w:val="00C370CD"/>
    <w:rsid w:val="00C42567"/>
    <w:rsid w:val="00C463DD"/>
    <w:rsid w:val="00C64458"/>
    <w:rsid w:val="00C745C3"/>
    <w:rsid w:val="00CA2A58"/>
    <w:rsid w:val="00CC0B55"/>
    <w:rsid w:val="00CD6995"/>
    <w:rsid w:val="00CD6F90"/>
    <w:rsid w:val="00CE4A8F"/>
    <w:rsid w:val="00CF0214"/>
    <w:rsid w:val="00CF1FDA"/>
    <w:rsid w:val="00CF586F"/>
    <w:rsid w:val="00CF7D43"/>
    <w:rsid w:val="00D11129"/>
    <w:rsid w:val="00D13758"/>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6568C"/>
    <w:rsid w:val="00E7260F"/>
    <w:rsid w:val="00E80026"/>
    <w:rsid w:val="00E806EE"/>
    <w:rsid w:val="00E96630"/>
    <w:rsid w:val="00EB0FB9"/>
    <w:rsid w:val="00EB203D"/>
    <w:rsid w:val="00ED0CA9"/>
    <w:rsid w:val="00ED7A2A"/>
    <w:rsid w:val="00EE06CD"/>
    <w:rsid w:val="00EF1D7F"/>
    <w:rsid w:val="00EF5BDB"/>
    <w:rsid w:val="00F07FD9"/>
    <w:rsid w:val="00F23933"/>
    <w:rsid w:val="00F24119"/>
    <w:rsid w:val="00F31A24"/>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5D01EE90"/>
  <w15:docId w15:val="{8083656D-A401-4D22-AB5C-69B7FB27B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https://ap.ohchr.org/documents/dpage_e.aspx?si=A/HRC/49/L.14</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9A7A652E-5FE0-4878-843F-1F6B5939C4AE}"/>
</file>

<file path=customXml/itemProps2.xml><?xml version="1.0" encoding="utf-8"?>
<ds:datastoreItem xmlns:ds="http://schemas.openxmlformats.org/officeDocument/2006/customXml" ds:itemID="{49F42755-A61C-4661-9D89-5A6956563961}"/>
</file>

<file path=customXml/itemProps3.xml><?xml version="1.0" encoding="utf-8"?>
<ds:datastoreItem xmlns:ds="http://schemas.openxmlformats.org/officeDocument/2006/customXml" ds:itemID="{653B7C1D-3797-4326-935A-8B088907BCDD}"/>
</file>

<file path=docProps/app.xml><?xml version="1.0" encoding="utf-8"?>
<Properties xmlns="http://schemas.openxmlformats.org/officeDocument/2006/extended-properties" xmlns:vt="http://schemas.openxmlformats.org/officeDocument/2006/docPropsVTypes">
  <Template>A_E.dotm</Template>
  <TotalTime>0</TotalTime>
  <Pages>2</Pages>
  <Words>576</Words>
  <Characters>3350</Characters>
  <Application>Microsoft Office Word</Application>
  <DocSecurity>0</DocSecurity>
  <Lines>68</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A/HRC/49/L.14</dc:title>
  <dc:subject>2204329</dc:subject>
  <dc:creator>Sumiko IHARA</dc:creator>
  <cp:keywords/>
  <dc:description/>
  <cp:lastModifiedBy>Cecile Pacis</cp:lastModifiedBy>
  <cp:revision>2</cp:revision>
  <cp:lastPrinted>2008-01-29T08:30:00Z</cp:lastPrinted>
  <dcterms:created xsi:type="dcterms:W3CDTF">2022-03-24T06:17:00Z</dcterms:created>
  <dcterms:modified xsi:type="dcterms:W3CDTF">2022-03-24T06:17:00Z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