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page" w:tblpX="1134" w:tblpY="284"/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9"/>
        <w:gridCol w:w="2236"/>
        <w:gridCol w:w="3214"/>
        <w:gridCol w:w="2930"/>
      </w:tblGrid>
      <w:tr w:rsidR="00E52109" w14:paraId="3DD4B8A3" w14:textId="77777777" w:rsidTr="0040017C">
        <w:trPr>
          <w:trHeight w:val="851"/>
        </w:trPr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0B3E4" w14:textId="77777777" w:rsidR="00E52109" w:rsidRPr="002A32CB" w:rsidRDefault="00E52109" w:rsidP="0040017C">
            <w:pPr>
              <w:pStyle w:val="HMG"/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20946" w14:textId="77777777" w:rsidR="00E52109" w:rsidRDefault="00E52109" w:rsidP="0040017C">
            <w:pPr>
              <w:spacing w:after="80"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United Nations</w:t>
            </w:r>
          </w:p>
        </w:tc>
        <w:tc>
          <w:tcPr>
            <w:tcW w:w="61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A74EE" w14:textId="66189D41" w:rsidR="00E52109" w:rsidRDefault="009C5D73" w:rsidP="00FA3200">
            <w:pPr>
              <w:suppressAutoHyphens w:val="0"/>
              <w:spacing w:after="20"/>
              <w:jc w:val="right"/>
            </w:pPr>
            <w:r w:rsidRPr="009C5D73">
              <w:rPr>
                <w:sz w:val="40"/>
              </w:rPr>
              <w:t>A</w:t>
            </w:r>
            <w:r>
              <w:t>/HRC/OS/1</w:t>
            </w:r>
            <w:r w:rsidR="006B1059">
              <w:t>6</w:t>
            </w:r>
            <w:r>
              <w:t>/</w:t>
            </w:r>
            <w:r w:rsidR="001D609A">
              <w:t>L.</w:t>
            </w:r>
            <w:r w:rsidR="00FA3200">
              <w:t>1</w:t>
            </w:r>
          </w:p>
        </w:tc>
      </w:tr>
      <w:tr w:rsidR="00E52109" w14:paraId="6E3FC01C" w14:textId="77777777" w:rsidTr="0040017C">
        <w:trPr>
          <w:trHeight w:val="2835"/>
        </w:trPr>
        <w:tc>
          <w:tcPr>
            <w:tcW w:w="12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4BC0787" w14:textId="77777777" w:rsidR="00E52109" w:rsidRDefault="00E52109" w:rsidP="0040017C">
            <w:pPr>
              <w:spacing w:before="12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45DB868F" wp14:editId="11C5FE2F">
                  <wp:extent cx="714375" cy="590550"/>
                  <wp:effectExtent l="0" t="0" r="9525" b="0"/>
                  <wp:docPr id="1" name="Picture 1" descr="_un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_un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C79965D" w14:textId="77777777" w:rsidR="00E52109" w:rsidRDefault="00E52109" w:rsidP="0040017C">
            <w:pPr>
              <w:spacing w:before="120" w:line="420" w:lineRule="exact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General Assembly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8A6333" w14:textId="77777777" w:rsidR="00E52109" w:rsidRDefault="009C5D73" w:rsidP="009C5D73">
            <w:pPr>
              <w:spacing w:before="240"/>
            </w:pPr>
            <w:r>
              <w:t xml:space="preserve">Distr.: </w:t>
            </w:r>
            <w:r w:rsidR="00132791">
              <w:t>Limited</w:t>
            </w:r>
          </w:p>
          <w:p w14:paraId="3B0C6735" w14:textId="017DBF9D" w:rsidR="009C5D73" w:rsidRDefault="000B7452" w:rsidP="009C5D73">
            <w:pPr>
              <w:suppressAutoHyphens w:val="0"/>
            </w:pPr>
            <w:r>
              <w:t>8</w:t>
            </w:r>
            <w:r w:rsidR="008F06AE">
              <w:t xml:space="preserve"> Dec</w:t>
            </w:r>
            <w:r w:rsidR="00FA3200">
              <w:t>ember 202</w:t>
            </w:r>
            <w:r w:rsidR="006B1059">
              <w:t>2</w:t>
            </w:r>
          </w:p>
          <w:p w14:paraId="65E02143" w14:textId="77777777" w:rsidR="009C5D73" w:rsidRDefault="009C5D73" w:rsidP="009C5D73">
            <w:pPr>
              <w:suppressAutoHyphens w:val="0"/>
            </w:pPr>
          </w:p>
          <w:p w14:paraId="6268EC57" w14:textId="77777777" w:rsidR="009C5D73" w:rsidRDefault="009C5D73" w:rsidP="009C5D73">
            <w:pPr>
              <w:suppressAutoHyphens w:val="0"/>
            </w:pPr>
            <w:r>
              <w:t>Original: English</w:t>
            </w:r>
          </w:p>
        </w:tc>
      </w:tr>
    </w:tbl>
    <w:p w14:paraId="1EB9F1B4" w14:textId="77777777" w:rsidR="009C5D73" w:rsidRPr="009C5D73" w:rsidRDefault="009C5D73" w:rsidP="009C5D73">
      <w:pPr>
        <w:spacing w:before="120"/>
        <w:rPr>
          <w:b/>
          <w:bCs/>
          <w:sz w:val="24"/>
          <w:szCs w:val="24"/>
        </w:rPr>
      </w:pPr>
      <w:r w:rsidRPr="009C5D73">
        <w:rPr>
          <w:b/>
          <w:bCs/>
          <w:sz w:val="24"/>
          <w:szCs w:val="24"/>
        </w:rPr>
        <w:t>Human Rights Council</w:t>
      </w:r>
    </w:p>
    <w:p w14:paraId="5E7A3FDC" w14:textId="1B3D6B8F" w:rsidR="009C5D73" w:rsidRPr="009C5D73" w:rsidRDefault="001511A5" w:rsidP="009C5D73">
      <w:pPr>
        <w:rPr>
          <w:b/>
          <w:bCs/>
        </w:rPr>
      </w:pPr>
      <w:r>
        <w:rPr>
          <w:b/>
          <w:bCs/>
        </w:rPr>
        <w:t>Sixteenth</w:t>
      </w:r>
      <w:r w:rsidR="009C5D73" w:rsidRPr="009919B4">
        <w:rPr>
          <w:b/>
          <w:bCs/>
        </w:rPr>
        <w:t xml:space="preserve"> cycle</w:t>
      </w:r>
    </w:p>
    <w:p w14:paraId="12F0C0FA" w14:textId="77777777" w:rsidR="009C5D73" w:rsidRPr="00DC13DA" w:rsidRDefault="009C5D73" w:rsidP="009C5D73">
      <w:r w:rsidRPr="00DC13DA">
        <w:t>Organizational session</w:t>
      </w:r>
    </w:p>
    <w:p w14:paraId="3927F96F" w14:textId="7A5827A9" w:rsidR="009C5D73" w:rsidRPr="00DC13DA" w:rsidRDefault="006B1059" w:rsidP="009C5D73">
      <w:r>
        <w:t>9</w:t>
      </w:r>
      <w:r w:rsidR="009C5D73" w:rsidRPr="00DC13DA">
        <w:t xml:space="preserve"> December 20</w:t>
      </w:r>
      <w:r w:rsidR="002E2ABD">
        <w:t>2</w:t>
      </w:r>
      <w:r>
        <w:t>2</w:t>
      </w:r>
    </w:p>
    <w:p w14:paraId="4D98DD28" w14:textId="77777777" w:rsidR="00F251AD" w:rsidRPr="007A3B66" w:rsidRDefault="009C5D73" w:rsidP="00F251AD">
      <w:r w:rsidRPr="00DC13DA">
        <w:t>Agenda item 1</w:t>
      </w:r>
      <w:r w:rsidR="00F251AD" w:rsidRPr="00F251AD">
        <w:t xml:space="preserve"> </w:t>
      </w:r>
    </w:p>
    <w:p w14:paraId="7C692C75" w14:textId="77777777" w:rsidR="00F251AD" w:rsidRPr="007A3B66" w:rsidRDefault="00F251AD" w:rsidP="00F251AD">
      <w:pPr>
        <w:rPr>
          <w:b/>
        </w:rPr>
      </w:pPr>
      <w:r w:rsidRPr="007A3B66">
        <w:rPr>
          <w:b/>
        </w:rPr>
        <w:t>Organizational and procedural matters</w:t>
      </w:r>
    </w:p>
    <w:p w14:paraId="69DB780B" w14:textId="0A7B4581" w:rsidR="009C5D73" w:rsidRPr="00823895" w:rsidRDefault="009C5D73" w:rsidP="00C91F89">
      <w:pPr>
        <w:keepNext/>
        <w:keepLines/>
        <w:tabs>
          <w:tab w:val="right" w:pos="851"/>
        </w:tabs>
        <w:kinsoku/>
        <w:overflowPunct/>
        <w:autoSpaceDE/>
        <w:autoSpaceDN/>
        <w:adjustRightInd/>
        <w:snapToGrid/>
        <w:spacing w:before="240" w:after="120" w:line="240" w:lineRule="exact"/>
        <w:ind w:left="1134" w:right="1134" w:hanging="1134"/>
        <w:rPr>
          <w:sz w:val="28"/>
          <w:szCs w:val="28"/>
        </w:rPr>
      </w:pPr>
      <w:r w:rsidRPr="00DC13DA">
        <w:tab/>
      </w:r>
      <w:r w:rsidRPr="00DC13DA">
        <w:tab/>
      </w:r>
      <w:r w:rsidRPr="00823895">
        <w:rPr>
          <w:rFonts w:eastAsia="Times New Roman"/>
          <w:b/>
          <w:sz w:val="28"/>
          <w:szCs w:val="28"/>
        </w:rPr>
        <w:t>Statement by the President</w:t>
      </w:r>
    </w:p>
    <w:p w14:paraId="23991B6F" w14:textId="73B28335" w:rsidR="009C5D73" w:rsidRPr="00DC13DA" w:rsidRDefault="009C5D73" w:rsidP="009C5D73">
      <w:pPr>
        <w:pStyle w:val="H1G"/>
      </w:pPr>
      <w:r w:rsidRPr="00DC13DA">
        <w:tab/>
      </w:r>
      <w:r w:rsidRPr="00DC13DA">
        <w:tab/>
        <w:t>PRST OS/1</w:t>
      </w:r>
      <w:r w:rsidR="006B1059">
        <w:t>6</w:t>
      </w:r>
      <w:r w:rsidR="00974755">
        <w:t>/</w:t>
      </w:r>
      <w:r w:rsidR="00B65BB2">
        <w:t>…</w:t>
      </w:r>
      <w:r w:rsidR="006B1059" w:rsidRPr="006B1059">
        <w:rPr>
          <w:rFonts w:eastAsia="Times New Roman"/>
          <w:szCs w:val="22"/>
          <w:lang w:val="en-US" w:eastAsia="en-US"/>
        </w:rPr>
        <w:t xml:space="preserve"> </w:t>
      </w:r>
      <w:r w:rsidR="006B1059" w:rsidRPr="006B1059">
        <w:rPr>
          <w:lang w:val="en-US"/>
        </w:rPr>
        <w:t>Efficiency of the Human Rights Council</w:t>
      </w:r>
      <w:r w:rsidR="00E873AF">
        <w:rPr>
          <w:lang w:val="en-US"/>
        </w:rPr>
        <w:t>:</w:t>
      </w:r>
      <w:r w:rsidR="006B1059" w:rsidRPr="006B1059">
        <w:rPr>
          <w:lang w:val="en-US"/>
        </w:rPr>
        <w:t xml:space="preserve"> addressing</w:t>
      </w:r>
      <w:r w:rsidR="006B1059">
        <w:rPr>
          <w:lang w:val="en-US"/>
        </w:rPr>
        <w:t xml:space="preserve"> </w:t>
      </w:r>
      <w:r w:rsidR="006B1059" w:rsidRPr="006B1059">
        <w:rPr>
          <w:lang w:val="en-US"/>
        </w:rPr>
        <w:t>financial and time constraints</w:t>
      </w:r>
    </w:p>
    <w:p w14:paraId="04EE6D54" w14:textId="574A488F" w:rsidR="00B50E86" w:rsidRPr="0009341B" w:rsidRDefault="00F6508D" w:rsidP="0009341B">
      <w:pPr>
        <w:pStyle w:val="SingleTxtG"/>
        <w:rPr>
          <w:highlight w:val="yellow"/>
        </w:rPr>
      </w:pPr>
      <w:r>
        <w:tab/>
      </w:r>
      <w:r w:rsidR="009C5D73">
        <w:tab/>
      </w:r>
      <w:r w:rsidR="009C5D73" w:rsidRPr="00A44DDA">
        <w:t xml:space="preserve">At the organizational session of the Human Rights Council held on </w:t>
      </w:r>
      <w:r w:rsidR="006B1059">
        <w:t>9</w:t>
      </w:r>
      <w:r w:rsidR="009C5D73" w:rsidRPr="00A44DDA">
        <w:t xml:space="preserve"> December 20</w:t>
      </w:r>
      <w:r w:rsidR="00EF3A4F" w:rsidRPr="00A44DDA">
        <w:t>2</w:t>
      </w:r>
      <w:r w:rsidR="006B1059">
        <w:t>2</w:t>
      </w:r>
      <w:r w:rsidR="009C5D73" w:rsidRPr="00A44DDA">
        <w:t>, the President of the Council made the following statement:</w:t>
      </w:r>
    </w:p>
    <w:p w14:paraId="23170727" w14:textId="051C5081" w:rsidR="0044184F" w:rsidRDefault="00B50E86" w:rsidP="0044184F">
      <w:pPr>
        <w:pStyle w:val="SingleTxtG"/>
        <w:ind w:left="1701"/>
      </w:pPr>
      <w:r>
        <w:tab/>
      </w:r>
      <w:r w:rsidRPr="00E448F0">
        <w:tab/>
      </w:r>
      <w:r w:rsidR="0044184F" w:rsidRPr="0044184F">
        <w:t xml:space="preserve">“The Human Rights Council, </w:t>
      </w:r>
    </w:p>
    <w:p w14:paraId="32522683" w14:textId="77777777" w:rsidR="006B1059" w:rsidRPr="000163C1" w:rsidRDefault="006B1059" w:rsidP="000163C1">
      <w:pPr>
        <w:pStyle w:val="SingleTxtG"/>
        <w:ind w:left="1701" w:firstLine="567"/>
      </w:pPr>
      <w:r w:rsidRPr="000163C1">
        <w:t xml:space="preserve">Guided by the Charter of the United Nations, General Assembly resolutions 60/251 of 15 March 2006 and 65/281 of 17 June 2011, and Human Rights Council resolutions 5/1 and 5/2 of 18 June 2007, on institution-building of the Council and on the code of conduct for special procedure mandate holders of the Council, respectively, and 16/21 of 25 March 2011, on the review of the work and functioning of the Council, </w:t>
      </w:r>
    </w:p>
    <w:p w14:paraId="149C2AC9" w14:textId="6C79A102" w:rsidR="006B1059" w:rsidRPr="000163C1" w:rsidRDefault="006B1059" w:rsidP="000163C1">
      <w:pPr>
        <w:pStyle w:val="SingleTxtG"/>
        <w:ind w:left="1701" w:firstLine="567"/>
      </w:pPr>
      <w:r w:rsidRPr="000163C1">
        <w:t>Welcoming the ongoing implementation of the measures outlined in President’s statements PRST OS/12/1 of 3 December 2018 and PRST OS/13/1 of 6 December 2019 and their impact on addressing the financial and time constraints related to its workload,</w:t>
      </w:r>
    </w:p>
    <w:p w14:paraId="46222787" w14:textId="1122CAC2" w:rsidR="006B1059" w:rsidRPr="000163C1" w:rsidRDefault="006B1059" w:rsidP="000163C1">
      <w:pPr>
        <w:pStyle w:val="SingleTxtG"/>
        <w:ind w:left="1701" w:firstLine="567"/>
      </w:pPr>
      <w:r w:rsidRPr="000163C1">
        <w:t xml:space="preserve">Recalling that the measures contained in PRST OS/13/1 were extended for one year by PRST OS/14/1 of 7 December 2020 and for one additional </w:t>
      </w:r>
      <w:r w:rsidRPr="006912D5">
        <w:t>year by PRST</w:t>
      </w:r>
      <w:r w:rsidRPr="000163C1">
        <w:t xml:space="preserve"> OS/15/1 of </w:t>
      </w:r>
      <w:r w:rsidR="003C66D9">
        <w:t>6</w:t>
      </w:r>
      <w:r w:rsidRPr="000163C1">
        <w:t xml:space="preserve"> December 2021,</w:t>
      </w:r>
    </w:p>
    <w:p w14:paraId="27533CF6" w14:textId="2CC280DC" w:rsidR="006B1059" w:rsidRPr="000163C1" w:rsidRDefault="006B1059">
      <w:pPr>
        <w:pStyle w:val="SingleTxtG"/>
        <w:ind w:left="1701" w:firstLine="567"/>
      </w:pPr>
      <w:r w:rsidRPr="000163C1">
        <w:t xml:space="preserve">Welcoming the measures taken to enhance interactive dialogues, including the sharing of summaries of the reports of mandate holders, and  recalling the importance of ensuring the timely issuance of reports </w:t>
      </w:r>
      <w:r w:rsidRPr="00795840">
        <w:t>a</w:t>
      </w:r>
      <w:r w:rsidR="00564423">
        <w:t>nd</w:t>
      </w:r>
      <w:r w:rsidRPr="00795840">
        <w:t xml:space="preserve"> </w:t>
      </w:r>
      <w:r w:rsidR="00564423">
        <w:t xml:space="preserve">of </w:t>
      </w:r>
      <w:r w:rsidRPr="00245AC9">
        <w:t>encourag</w:t>
      </w:r>
      <w:r w:rsidR="00B815D1" w:rsidRPr="00245AC9">
        <w:t>ing</w:t>
      </w:r>
      <w:r w:rsidRPr="00245AC9">
        <w:t xml:space="preserve"> participants in interactive dialogues to envisage, including in their statements, questions and comments for mandate holders </w:t>
      </w:r>
      <w:r w:rsidR="00DD71BA" w:rsidRPr="00245AC9">
        <w:t>on the basis</w:t>
      </w:r>
      <w:r w:rsidRPr="00245AC9">
        <w:t xml:space="preserve"> o</w:t>
      </w:r>
      <w:r w:rsidR="00DD71BA" w:rsidRPr="00245AC9">
        <w:t>f</w:t>
      </w:r>
      <w:r w:rsidRPr="00245AC9">
        <w:t xml:space="preserve"> the reports,</w:t>
      </w:r>
    </w:p>
    <w:p w14:paraId="3F5677D1" w14:textId="21863437" w:rsidR="006B1059" w:rsidRPr="000163C1" w:rsidRDefault="006B1059" w:rsidP="000163C1">
      <w:pPr>
        <w:pStyle w:val="SingleTxtG"/>
        <w:ind w:left="1701" w:firstLine="567"/>
      </w:pPr>
      <w:r w:rsidRPr="000163C1">
        <w:t xml:space="preserve">Recognizing the need </w:t>
      </w:r>
      <w:r w:rsidR="006912D5">
        <w:t>t</w:t>
      </w:r>
      <w:r w:rsidRPr="000163C1">
        <w:t>o introduc</w:t>
      </w:r>
      <w:r w:rsidR="006912D5">
        <w:t>e</w:t>
      </w:r>
      <w:r w:rsidRPr="000163C1">
        <w:t xml:space="preserve"> additional measures in line with its institution-building package to enhance its efficiency by addressing financial and time constraints, and welcoming the informal consultations on th</w:t>
      </w:r>
      <w:r w:rsidR="003C66D9">
        <w:t>e</w:t>
      </w:r>
      <w:r w:rsidRPr="000163C1">
        <w:t xml:space="preserve"> matter led by its current and previous </w:t>
      </w:r>
      <w:r w:rsidR="00FA5716" w:rsidRPr="000163C1">
        <w:t>B</w:t>
      </w:r>
      <w:r w:rsidR="003C66D9" w:rsidRPr="000163C1">
        <w:t>ureaux</w:t>
      </w:r>
      <w:r w:rsidRPr="000163C1">
        <w:t xml:space="preserve">, </w:t>
      </w:r>
      <w:r w:rsidR="003C66D9" w:rsidRPr="000163C1">
        <w:t>facilitators and focal points</w:t>
      </w:r>
      <w:r w:rsidR="003C66D9">
        <w:t>,</w:t>
      </w:r>
      <w:r w:rsidR="003C66D9" w:rsidRPr="000163C1">
        <w:t xml:space="preserve"> </w:t>
      </w:r>
      <w:r w:rsidRPr="000163C1">
        <w:t>guided by the principles of transparency, inclusiveness, predictability, consensus and non-selectivity,</w:t>
      </w:r>
    </w:p>
    <w:p w14:paraId="733F6D95" w14:textId="4485C127" w:rsidR="006B1059" w:rsidRPr="000163C1" w:rsidRDefault="006B1059" w:rsidP="000163C1">
      <w:pPr>
        <w:pStyle w:val="SingleTxtG"/>
        <w:ind w:left="1701" w:firstLine="567"/>
      </w:pPr>
      <w:r w:rsidRPr="000163C1">
        <w:t>1.</w:t>
      </w:r>
      <w:r w:rsidRPr="000163C1">
        <w:tab/>
        <w:t>Decides to continue t</w:t>
      </w:r>
      <w:r w:rsidR="009863DC">
        <w:t>o</w:t>
      </w:r>
      <w:r w:rsidRPr="000163C1">
        <w:t xml:space="preserve"> implement the measures outlined in President’s statement PRST OS/12/1, including the three-year programme of work, the two-hour duration of panel discussions, the voluntary rationalization of initiatives and related outcomes and the exchange of information;</w:t>
      </w:r>
    </w:p>
    <w:p w14:paraId="635BD31B" w14:textId="7CA7C419" w:rsidR="006B1059" w:rsidRPr="000163C1" w:rsidRDefault="006B1059" w:rsidP="000163C1">
      <w:pPr>
        <w:pStyle w:val="SingleTxtG"/>
        <w:ind w:left="1701" w:firstLine="567"/>
      </w:pPr>
      <w:r w:rsidRPr="000163C1">
        <w:t>2.</w:t>
      </w:r>
      <w:r w:rsidRPr="000163C1">
        <w:tab/>
        <w:t xml:space="preserve">Invites the Director-General of the United Nations Office at Geneva to continue to provide a comprehensive update, orally and in writing, at the </w:t>
      </w:r>
      <w:r w:rsidRPr="000163C1">
        <w:lastRenderedPageBreak/>
        <w:t>organizational session held each year in December, on the actual and envisaged resources for conference services provided to the Human Rights Council;</w:t>
      </w:r>
    </w:p>
    <w:p w14:paraId="54BE94E4" w14:textId="5A4FD394" w:rsidR="006B1059" w:rsidRPr="000163C1" w:rsidRDefault="006B1059" w:rsidP="000163C1">
      <w:pPr>
        <w:pStyle w:val="SingleTxtG"/>
        <w:ind w:left="1701" w:firstLine="567"/>
      </w:pPr>
      <w:r w:rsidRPr="000163C1">
        <w:t>3.</w:t>
      </w:r>
      <w:r w:rsidRPr="000163C1">
        <w:tab/>
        <w:t xml:space="preserve">Welcomes the efforts for the implementation of the measures on the use of modern technology set out in </w:t>
      </w:r>
      <w:r w:rsidR="00AD35DA">
        <w:t xml:space="preserve">annex II to </w:t>
      </w:r>
      <w:r w:rsidRPr="000163C1">
        <w:t>President’s statement PRST OS/12/1, in particular the e-</w:t>
      </w:r>
      <w:proofErr w:type="spellStart"/>
      <w:r w:rsidRPr="000163C1">
        <w:t>deleGATE</w:t>
      </w:r>
      <w:proofErr w:type="spellEnd"/>
      <w:r w:rsidRPr="000163C1">
        <w:t xml:space="preserve"> system, and strongly encourages the continuous, progressive and full implementation of modern technology measures to improve the efficiency of the Human Rights Council;</w:t>
      </w:r>
    </w:p>
    <w:p w14:paraId="2E62BFC1" w14:textId="0B00E319" w:rsidR="006B1059" w:rsidRPr="000163C1" w:rsidRDefault="000163C1" w:rsidP="000163C1">
      <w:pPr>
        <w:pStyle w:val="SingleTxtG"/>
        <w:ind w:left="1701" w:firstLine="567"/>
      </w:pPr>
      <w:r w:rsidRPr="000163C1">
        <w:t>4.</w:t>
      </w:r>
      <w:r w:rsidRPr="000163C1">
        <w:tab/>
      </w:r>
      <w:r w:rsidR="006B1059" w:rsidRPr="000163C1">
        <w:t xml:space="preserve">Decides that all interactive dialogues will follow existing modalities and will continue to be held individually, that the speaking time limits for all stakeholder interventions will be one and a half minutes </w:t>
      </w:r>
      <w:r w:rsidR="002E052A">
        <w:t>and</w:t>
      </w:r>
      <w:r w:rsidR="002E052A" w:rsidRPr="000163C1">
        <w:t xml:space="preserve"> </w:t>
      </w:r>
      <w:r w:rsidR="000B5AE6">
        <w:t xml:space="preserve">that </w:t>
      </w:r>
      <w:r w:rsidR="006B1059" w:rsidRPr="000163C1">
        <w:t>all mandate holders and mechanisms will be allocated 20 minutes, with two additional minutes for e</w:t>
      </w:r>
      <w:r w:rsidR="004935CE">
        <w:t>ach</w:t>
      </w:r>
      <w:r w:rsidR="006B1059" w:rsidRPr="000163C1">
        <w:t xml:space="preserve"> country visit report and/or other mandated report;</w:t>
      </w:r>
    </w:p>
    <w:p w14:paraId="1D63092F" w14:textId="0A370CC9" w:rsidR="006B1059" w:rsidRPr="000163C1" w:rsidRDefault="000163C1" w:rsidP="000163C1">
      <w:pPr>
        <w:pStyle w:val="SingleTxtG"/>
        <w:ind w:left="1701" w:firstLine="567"/>
      </w:pPr>
      <w:r w:rsidRPr="000163C1">
        <w:t>5.</w:t>
      </w:r>
      <w:r w:rsidRPr="000163C1">
        <w:tab/>
      </w:r>
      <w:r w:rsidR="006B1059" w:rsidRPr="000163C1">
        <w:t xml:space="preserve">Also decides to extend for one </w:t>
      </w:r>
      <w:r w:rsidR="00514346">
        <w:t>additional</w:t>
      </w:r>
      <w:r w:rsidR="001540F4">
        <w:t xml:space="preserve"> </w:t>
      </w:r>
      <w:r w:rsidR="006B1059" w:rsidRPr="000163C1">
        <w:t xml:space="preserve">year the measure contained in PRST OS/13/1 related to general debates, whereby general debates will be convened </w:t>
      </w:r>
      <w:r w:rsidR="007E592A">
        <w:t>at</w:t>
      </w:r>
      <w:r w:rsidR="007E592A" w:rsidRPr="000163C1">
        <w:t xml:space="preserve"> </w:t>
      </w:r>
      <w:r w:rsidR="006B1059" w:rsidRPr="000163C1">
        <w:t xml:space="preserve">its March and September sessions on all agenda items and no general debates will take place </w:t>
      </w:r>
      <w:r w:rsidR="007E592A">
        <w:t>at</w:t>
      </w:r>
      <w:r w:rsidR="007E592A" w:rsidRPr="000163C1">
        <w:t xml:space="preserve"> </w:t>
      </w:r>
      <w:r w:rsidR="006B1059" w:rsidRPr="000163C1">
        <w:t>its June session;</w:t>
      </w:r>
    </w:p>
    <w:p w14:paraId="7B642125" w14:textId="7CF2396E" w:rsidR="006B1059" w:rsidRPr="000163C1" w:rsidRDefault="000163C1" w:rsidP="000163C1">
      <w:pPr>
        <w:pStyle w:val="SingleTxtG"/>
        <w:ind w:left="1701" w:firstLine="567"/>
      </w:pPr>
      <w:r w:rsidRPr="000163C1">
        <w:t>6.</w:t>
      </w:r>
      <w:r w:rsidRPr="000163C1">
        <w:tab/>
      </w:r>
      <w:r w:rsidR="006B1059" w:rsidRPr="000163C1">
        <w:t xml:space="preserve">Further decides to extend for one </w:t>
      </w:r>
      <w:r w:rsidR="00514346">
        <w:t>additional</w:t>
      </w:r>
      <w:r w:rsidR="001540F4">
        <w:t xml:space="preserve"> </w:t>
      </w:r>
      <w:r w:rsidR="006B1059" w:rsidRPr="000163C1">
        <w:t xml:space="preserve">year the measure contained in PRST OS/13/1 related to the annual interactive dialogue on the annual report of the United Nations High Commissioner for Human Rights, whereby the dialogue will be conducted </w:t>
      </w:r>
      <w:r w:rsidR="00CB47E3">
        <w:t>at</w:t>
      </w:r>
      <w:r w:rsidR="00CB47E3" w:rsidRPr="000163C1">
        <w:t xml:space="preserve"> </w:t>
      </w:r>
      <w:r w:rsidR="006B1059" w:rsidRPr="000163C1">
        <w:t xml:space="preserve">its June session; </w:t>
      </w:r>
    </w:p>
    <w:p w14:paraId="4B5876CF" w14:textId="0F31C638" w:rsidR="006B1059" w:rsidRPr="000163C1" w:rsidRDefault="000163C1" w:rsidP="000163C1">
      <w:pPr>
        <w:pStyle w:val="SingleTxtG"/>
        <w:ind w:left="1701" w:firstLine="567"/>
      </w:pPr>
      <w:r w:rsidRPr="000163C1">
        <w:t>7.</w:t>
      </w:r>
      <w:r w:rsidRPr="000163C1">
        <w:tab/>
      </w:r>
      <w:r w:rsidR="006B1059" w:rsidRPr="000163C1">
        <w:t xml:space="preserve">Decides to continue to discuss ways and means to enhance its efficiency and effectiveness, including the convening of general debates </w:t>
      </w:r>
      <w:r w:rsidR="009D47FD">
        <w:t>at</w:t>
      </w:r>
      <w:r w:rsidR="006B1059" w:rsidRPr="000163C1">
        <w:t xml:space="preserve"> </w:t>
      </w:r>
      <w:r w:rsidR="009D47FD">
        <w:t>i</w:t>
      </w:r>
      <w:r w:rsidR="006B1059" w:rsidRPr="000163C1">
        <w:t>t</w:t>
      </w:r>
      <w:r w:rsidR="009D47FD">
        <w:t>s</w:t>
      </w:r>
      <w:r w:rsidR="006B1059" w:rsidRPr="000163C1">
        <w:t xml:space="preserve"> June session, and </w:t>
      </w:r>
      <w:r w:rsidR="006C51D0">
        <w:t xml:space="preserve">also </w:t>
      </w:r>
      <w:r w:rsidR="006B1059" w:rsidRPr="000163C1">
        <w:t xml:space="preserve">decides that those discussions should </w:t>
      </w:r>
      <w:r w:rsidR="009D47FD">
        <w:t>commence</w:t>
      </w:r>
      <w:r w:rsidR="009D47FD" w:rsidRPr="000163C1">
        <w:t xml:space="preserve"> </w:t>
      </w:r>
      <w:r w:rsidR="006B1059" w:rsidRPr="000163C1">
        <w:t xml:space="preserve">before its </w:t>
      </w:r>
      <w:r w:rsidR="00330326">
        <w:t>fifty-third</w:t>
      </w:r>
      <w:r w:rsidR="00330326" w:rsidRPr="000163C1">
        <w:t xml:space="preserve"> </w:t>
      </w:r>
      <w:r w:rsidR="006B1059" w:rsidRPr="000163C1">
        <w:t xml:space="preserve">session;  </w:t>
      </w:r>
    </w:p>
    <w:p w14:paraId="2A492A2C" w14:textId="39854804" w:rsidR="006B1059" w:rsidRPr="000163C1" w:rsidRDefault="000163C1" w:rsidP="000163C1">
      <w:pPr>
        <w:pStyle w:val="SingleTxtG"/>
        <w:ind w:left="1701" w:firstLine="567"/>
      </w:pPr>
      <w:r w:rsidRPr="000163C1">
        <w:t>8.</w:t>
      </w:r>
      <w:r w:rsidRPr="000163C1">
        <w:tab/>
      </w:r>
      <w:r w:rsidR="006B1059" w:rsidRPr="000163C1">
        <w:t>Also decides to remain actively seized of the matter.”</w:t>
      </w:r>
    </w:p>
    <w:p w14:paraId="33D32267" w14:textId="77777777" w:rsidR="009C5D73" w:rsidRPr="00E75317" w:rsidRDefault="00974755" w:rsidP="009C5D73">
      <w:pPr>
        <w:pStyle w:val="SingleTxtG"/>
        <w:spacing w:before="240" w:after="0"/>
        <w:jc w:val="center"/>
      </w:pPr>
      <w:r>
        <w:rPr>
          <w:u w:val="single"/>
        </w:rPr>
        <w:tab/>
      </w:r>
      <w:r w:rsidR="009C5D73">
        <w:rPr>
          <w:u w:val="single"/>
        </w:rPr>
        <w:tab/>
      </w:r>
      <w:r w:rsidR="009C5D73">
        <w:rPr>
          <w:u w:val="single"/>
        </w:rPr>
        <w:tab/>
      </w:r>
      <w:r w:rsidR="009C5D73">
        <w:rPr>
          <w:u w:val="single"/>
        </w:rPr>
        <w:tab/>
      </w:r>
    </w:p>
    <w:sectPr w:rsidR="009C5D73" w:rsidRPr="00E75317" w:rsidSect="00CA1B0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endnotePr>
        <w:numFmt w:val="decimal"/>
      </w:endnotePr>
      <w:pgSz w:w="11907" w:h="16840" w:code="9"/>
      <w:pgMar w:top="1417" w:right="1134" w:bottom="1134" w:left="1134" w:header="85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BA886" w14:textId="77777777" w:rsidR="00DE477D" w:rsidRPr="00C47B2E" w:rsidRDefault="00DE477D" w:rsidP="00C47B2E">
      <w:pPr>
        <w:pStyle w:val="Footer"/>
      </w:pPr>
    </w:p>
  </w:endnote>
  <w:endnote w:type="continuationSeparator" w:id="0">
    <w:p w14:paraId="441B0818" w14:textId="77777777" w:rsidR="00DE477D" w:rsidRPr="00C47B2E" w:rsidRDefault="00DE477D" w:rsidP="00C47B2E">
      <w:pPr>
        <w:pStyle w:val="Footer"/>
      </w:pPr>
    </w:p>
  </w:endnote>
  <w:endnote w:type="continuationNotice" w:id="1">
    <w:p w14:paraId="44884FE2" w14:textId="77777777" w:rsidR="00DE477D" w:rsidRPr="00C47B2E" w:rsidRDefault="00DE477D" w:rsidP="00C47B2E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342FC" w14:textId="27A42AFF" w:rsidR="009C5D73" w:rsidRDefault="009C5D73" w:rsidP="009C5D73">
    <w:pPr>
      <w:pStyle w:val="Footer"/>
      <w:tabs>
        <w:tab w:val="right" w:pos="9638"/>
      </w:tabs>
    </w:pPr>
    <w:r w:rsidRPr="009C5D73">
      <w:rPr>
        <w:b/>
        <w:bCs/>
        <w:sz w:val="18"/>
      </w:rPr>
      <w:fldChar w:fldCharType="begin"/>
    </w:r>
    <w:r w:rsidRPr="009C5D73">
      <w:rPr>
        <w:b/>
        <w:bCs/>
        <w:sz w:val="18"/>
      </w:rPr>
      <w:instrText xml:space="preserve"> PAGE  \* MERGEFORMAT </w:instrText>
    </w:r>
    <w:r w:rsidRPr="009C5D73">
      <w:rPr>
        <w:b/>
        <w:bCs/>
        <w:sz w:val="18"/>
      </w:rPr>
      <w:fldChar w:fldCharType="separate"/>
    </w:r>
    <w:r w:rsidR="000B7452">
      <w:rPr>
        <w:b/>
        <w:bCs/>
        <w:noProof/>
        <w:sz w:val="18"/>
      </w:rPr>
      <w:t>2</w:t>
    </w:r>
    <w:r w:rsidRPr="009C5D73">
      <w:rPr>
        <w:b/>
        <w:bCs/>
        <w:sz w:val="18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C2D8" w14:textId="77777777" w:rsidR="009C5D73" w:rsidRDefault="009C5D73" w:rsidP="009C5D73">
    <w:pPr>
      <w:pStyle w:val="Footer"/>
      <w:tabs>
        <w:tab w:val="right" w:pos="9638"/>
      </w:tabs>
    </w:pPr>
    <w:r>
      <w:tab/>
    </w:r>
    <w:r w:rsidRPr="009C5D73">
      <w:rPr>
        <w:b/>
        <w:bCs/>
        <w:sz w:val="18"/>
      </w:rPr>
      <w:fldChar w:fldCharType="begin"/>
    </w:r>
    <w:r w:rsidRPr="009C5D73">
      <w:rPr>
        <w:b/>
        <w:bCs/>
        <w:sz w:val="18"/>
      </w:rPr>
      <w:instrText xml:space="preserve"> PAGE  \* MERGEFORMAT </w:instrText>
    </w:r>
    <w:r w:rsidRPr="009C5D73">
      <w:rPr>
        <w:b/>
        <w:bCs/>
        <w:sz w:val="18"/>
      </w:rPr>
      <w:fldChar w:fldCharType="separate"/>
    </w:r>
    <w:r w:rsidRPr="009C5D73">
      <w:rPr>
        <w:b/>
        <w:bCs/>
        <w:noProof/>
        <w:sz w:val="18"/>
      </w:rPr>
      <w:t>3</w:t>
    </w:r>
    <w:r w:rsidRPr="009C5D73">
      <w:rPr>
        <w:b/>
        <w:b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4B412" w14:textId="6C9CAA9B" w:rsidR="00E61FF6" w:rsidRDefault="00650FE2" w:rsidP="00650FE2">
    <w:pPr>
      <w:pStyle w:val="Footer"/>
      <w:ind w:right="1134"/>
      <w:rPr>
        <w:sz w:val="20"/>
      </w:rPr>
    </w:pPr>
    <w:r w:rsidRPr="00650FE2">
      <w:rPr>
        <w:noProof/>
        <w:sz w:val="20"/>
        <w:lang w:val="en-US"/>
      </w:rPr>
      <w:drawing>
        <wp:anchor distT="0" distB="0" distL="114300" distR="114300" simplePos="0" relativeHeight="251659264" behindDoc="0" locked="1" layoutInCell="1" allowOverlap="1" wp14:anchorId="66C2E812" wp14:editId="5E4DE024">
          <wp:simplePos x="0" y="0"/>
          <wp:positionH relativeFrom="column">
            <wp:posOffset>4558030</wp:posOffset>
          </wp:positionH>
          <wp:positionV relativeFrom="page">
            <wp:posOffset>10128250</wp:posOffset>
          </wp:positionV>
          <wp:extent cx="932400" cy="230400"/>
          <wp:effectExtent l="0" t="0" r="1270" b="0"/>
          <wp:wrapNone/>
          <wp:docPr id="5" name="Picture 5" descr="Please recycl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400" cy="23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49DADE" w14:textId="534EFE0C" w:rsidR="00650FE2" w:rsidRPr="00650FE2" w:rsidRDefault="00650FE2" w:rsidP="00650FE2">
    <w:pPr>
      <w:pStyle w:val="Footer"/>
      <w:ind w:right="1134"/>
      <w:rPr>
        <w:sz w:val="20"/>
      </w:rPr>
    </w:pPr>
    <w:r>
      <w:rPr>
        <w:sz w:val="20"/>
      </w:rPr>
      <w:t>GE.22-27902(E)</w:t>
    </w:r>
    <w:r>
      <w:rPr>
        <w:noProof/>
        <w:sz w:val="20"/>
      </w:rPr>
      <w:drawing>
        <wp:anchor distT="0" distB="0" distL="114300" distR="114300" simplePos="0" relativeHeight="251660288" behindDoc="0" locked="0" layoutInCell="1" allowOverlap="1" wp14:anchorId="7EADA17F" wp14:editId="6D1F9B8B">
          <wp:simplePos x="0" y="0"/>
          <wp:positionH relativeFrom="margin">
            <wp:posOffset>5615940</wp:posOffset>
          </wp:positionH>
          <wp:positionV relativeFrom="margin">
            <wp:posOffset>8905875</wp:posOffset>
          </wp:positionV>
          <wp:extent cx="561975" cy="561975"/>
          <wp:effectExtent l="0" t="0" r="9525" b="9525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2BF72" w14:textId="77777777" w:rsidR="00DE477D" w:rsidRPr="00C47B2E" w:rsidRDefault="00DE477D" w:rsidP="00C47B2E">
      <w:pPr>
        <w:tabs>
          <w:tab w:val="right" w:pos="2155"/>
        </w:tabs>
        <w:spacing w:after="80" w:line="240" w:lineRule="auto"/>
        <w:ind w:left="680"/>
      </w:pPr>
      <w:r>
        <w:rPr>
          <w:u w:val="single"/>
        </w:rPr>
        <w:tab/>
      </w:r>
    </w:p>
  </w:footnote>
  <w:footnote w:type="continuationSeparator" w:id="0">
    <w:p w14:paraId="3FBA4FF9" w14:textId="77777777" w:rsidR="00DE477D" w:rsidRPr="00C47B2E" w:rsidRDefault="00DE477D" w:rsidP="005E716E">
      <w:pPr>
        <w:tabs>
          <w:tab w:val="right" w:pos="2155"/>
        </w:tabs>
        <w:spacing w:after="80" w:line="240" w:lineRule="auto"/>
        <w:ind w:left="680"/>
      </w:pPr>
      <w:r>
        <w:rPr>
          <w:u w:val="single"/>
        </w:rPr>
        <w:tab/>
      </w:r>
    </w:p>
  </w:footnote>
  <w:footnote w:type="continuationNotice" w:id="1">
    <w:p w14:paraId="769E2D77" w14:textId="77777777" w:rsidR="00DE477D" w:rsidRPr="00C47B2E" w:rsidRDefault="00DE477D" w:rsidP="00C47B2E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823D" w14:textId="29012263" w:rsidR="009C5D73" w:rsidRDefault="009C5D73" w:rsidP="009C5D73">
    <w:pPr>
      <w:pStyle w:val="Header"/>
    </w:pPr>
    <w:r>
      <w:t>A/HRC/OS/1</w:t>
    </w:r>
    <w:r w:rsidR="000163C1">
      <w:t>6</w:t>
    </w:r>
    <w:r>
      <w:t>/</w:t>
    </w:r>
    <w:r w:rsidR="000163C1">
      <w:t>L.</w:t>
    </w:r>
    <w: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F1D1" w14:textId="77777777" w:rsidR="009C5D73" w:rsidRDefault="009C5D73" w:rsidP="009C5D73">
    <w:pPr>
      <w:pStyle w:val="Header"/>
      <w:jc w:val="right"/>
    </w:pPr>
    <w:r>
      <w:t>A/HRC/PRST/OS/13/1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49F8"/>
    <w:multiLevelType w:val="hybridMultilevel"/>
    <w:tmpl w:val="FFD08D26"/>
    <w:lvl w:ilvl="0" w:tplc="2FB47626">
      <w:start w:val="1"/>
      <w:numFmt w:val="decimal"/>
      <w:pStyle w:val="ParaNoG"/>
      <w:lvlText w:val="%1."/>
      <w:lvlJc w:val="left"/>
      <w:pPr>
        <w:tabs>
          <w:tab w:val="num" w:pos="0"/>
        </w:tabs>
        <w:ind w:left="1134" w:firstLine="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F2036B"/>
    <w:multiLevelType w:val="hybridMultilevel"/>
    <w:tmpl w:val="B22E0BFA"/>
    <w:lvl w:ilvl="0" w:tplc="9008FA9E">
      <w:start w:val="1"/>
      <w:numFmt w:val="bullet"/>
      <w:lvlText w:val="•"/>
      <w:lvlJc w:val="left"/>
      <w:pPr>
        <w:tabs>
          <w:tab w:val="num" w:pos="1701"/>
        </w:tabs>
        <w:ind w:left="1701" w:hanging="17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D65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982395A"/>
    <w:multiLevelType w:val="hybridMultilevel"/>
    <w:tmpl w:val="1136C8D8"/>
    <w:lvl w:ilvl="0" w:tplc="858E0002">
      <w:start w:val="1"/>
      <w:numFmt w:val="decimal"/>
      <w:lvlText w:val="%1."/>
      <w:lvlJc w:val="left"/>
      <w:pPr>
        <w:ind w:left="1834" w:hanging="567"/>
        <w:jc w:val="left"/>
      </w:pPr>
      <w:rPr>
        <w:rFonts w:ascii="Times New Roman" w:eastAsia="Times New Roman" w:hAnsi="Times New Roman" w:cs="Times New Roman" w:hint="default"/>
        <w:b w:val="0"/>
        <w:bCs/>
        <w:spacing w:val="0"/>
        <w:w w:val="99"/>
        <w:sz w:val="20"/>
        <w:szCs w:val="20"/>
        <w:lang w:val="en-US" w:eastAsia="en-US" w:bidi="ar-SA"/>
      </w:rPr>
    </w:lvl>
    <w:lvl w:ilvl="1" w:tplc="97529A2E">
      <w:numFmt w:val="bullet"/>
      <w:lvlText w:val="•"/>
      <w:lvlJc w:val="left"/>
      <w:pPr>
        <w:ind w:left="2644" w:hanging="567"/>
      </w:pPr>
      <w:rPr>
        <w:rFonts w:hint="default"/>
        <w:lang w:val="en-US" w:eastAsia="en-US" w:bidi="ar-SA"/>
      </w:rPr>
    </w:lvl>
    <w:lvl w:ilvl="2" w:tplc="5C26B6DE">
      <w:numFmt w:val="bullet"/>
      <w:lvlText w:val="•"/>
      <w:lvlJc w:val="left"/>
      <w:pPr>
        <w:ind w:left="3449" w:hanging="567"/>
      </w:pPr>
      <w:rPr>
        <w:rFonts w:hint="default"/>
        <w:lang w:val="en-US" w:eastAsia="en-US" w:bidi="ar-SA"/>
      </w:rPr>
    </w:lvl>
    <w:lvl w:ilvl="3" w:tplc="FAE01DA4">
      <w:numFmt w:val="bullet"/>
      <w:lvlText w:val="•"/>
      <w:lvlJc w:val="left"/>
      <w:pPr>
        <w:ind w:left="4253" w:hanging="567"/>
      </w:pPr>
      <w:rPr>
        <w:rFonts w:hint="default"/>
        <w:lang w:val="en-US" w:eastAsia="en-US" w:bidi="ar-SA"/>
      </w:rPr>
    </w:lvl>
    <w:lvl w:ilvl="4" w:tplc="66E6F4D8">
      <w:numFmt w:val="bullet"/>
      <w:lvlText w:val="•"/>
      <w:lvlJc w:val="left"/>
      <w:pPr>
        <w:ind w:left="5058" w:hanging="567"/>
      </w:pPr>
      <w:rPr>
        <w:rFonts w:hint="default"/>
        <w:lang w:val="en-US" w:eastAsia="en-US" w:bidi="ar-SA"/>
      </w:rPr>
    </w:lvl>
    <w:lvl w:ilvl="5" w:tplc="94AAA438">
      <w:numFmt w:val="bullet"/>
      <w:lvlText w:val="•"/>
      <w:lvlJc w:val="left"/>
      <w:pPr>
        <w:ind w:left="5863" w:hanging="567"/>
      </w:pPr>
      <w:rPr>
        <w:rFonts w:hint="default"/>
        <w:lang w:val="en-US" w:eastAsia="en-US" w:bidi="ar-SA"/>
      </w:rPr>
    </w:lvl>
    <w:lvl w:ilvl="6" w:tplc="7A9401C0">
      <w:numFmt w:val="bullet"/>
      <w:lvlText w:val="•"/>
      <w:lvlJc w:val="left"/>
      <w:pPr>
        <w:ind w:left="6667" w:hanging="567"/>
      </w:pPr>
      <w:rPr>
        <w:rFonts w:hint="default"/>
        <w:lang w:val="en-US" w:eastAsia="en-US" w:bidi="ar-SA"/>
      </w:rPr>
    </w:lvl>
    <w:lvl w:ilvl="7" w:tplc="8F0A1FBE">
      <w:numFmt w:val="bullet"/>
      <w:lvlText w:val="•"/>
      <w:lvlJc w:val="left"/>
      <w:pPr>
        <w:ind w:left="7472" w:hanging="567"/>
      </w:pPr>
      <w:rPr>
        <w:rFonts w:hint="default"/>
        <w:lang w:val="en-US" w:eastAsia="en-US" w:bidi="ar-SA"/>
      </w:rPr>
    </w:lvl>
    <w:lvl w:ilvl="8" w:tplc="300CA678">
      <w:numFmt w:val="bullet"/>
      <w:lvlText w:val="•"/>
      <w:lvlJc w:val="left"/>
      <w:pPr>
        <w:ind w:left="8277" w:hanging="567"/>
      </w:pPr>
      <w:rPr>
        <w:rFonts w:hint="default"/>
        <w:lang w:val="en-US" w:eastAsia="en-US" w:bidi="ar-SA"/>
      </w:rPr>
    </w:lvl>
  </w:abstractNum>
  <w:abstractNum w:abstractNumId="4" w15:restartNumberingAfterBreak="0">
    <w:nsid w:val="1E253887"/>
    <w:multiLevelType w:val="hybridMultilevel"/>
    <w:tmpl w:val="497EC7CC"/>
    <w:lvl w:ilvl="0" w:tplc="FAE4B376">
      <w:start w:val="1"/>
      <w:numFmt w:val="bullet"/>
      <w:pStyle w:val="Bullet2G"/>
      <w:lvlText w:val="•"/>
      <w:lvlJc w:val="left"/>
      <w:pPr>
        <w:tabs>
          <w:tab w:val="num" w:pos="2268"/>
        </w:tabs>
        <w:ind w:left="2268" w:hanging="17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12325"/>
    <w:multiLevelType w:val="hybridMultilevel"/>
    <w:tmpl w:val="FF0E5B48"/>
    <w:lvl w:ilvl="0" w:tplc="6D5E22D8">
      <w:start w:val="1"/>
      <w:numFmt w:val="bullet"/>
      <w:pStyle w:val="Bullet1G"/>
      <w:lvlText w:val="•"/>
      <w:lvlJc w:val="left"/>
      <w:pPr>
        <w:tabs>
          <w:tab w:val="num" w:pos="1701"/>
        </w:tabs>
        <w:ind w:left="1701" w:hanging="17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1230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6677AE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619F6210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8862366"/>
    <w:multiLevelType w:val="hybridMultilevel"/>
    <w:tmpl w:val="523E6D94"/>
    <w:lvl w:ilvl="0" w:tplc="E24C15DA">
      <w:start w:val="1"/>
      <w:numFmt w:val="bullet"/>
      <w:lvlText w:val="•"/>
      <w:lvlJc w:val="left"/>
      <w:pPr>
        <w:tabs>
          <w:tab w:val="num" w:pos="2268"/>
        </w:tabs>
        <w:ind w:left="2268" w:hanging="17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703AB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10"/>
  </w:num>
  <w:num w:numId="7">
    <w:abstractNumId w:val="2"/>
  </w:num>
  <w:num w:numId="8">
    <w:abstractNumId w:val="1"/>
  </w:num>
  <w:num w:numId="9">
    <w:abstractNumId w:val="9"/>
  </w:num>
  <w:num w:numId="10">
    <w:abstractNumId w:val="1"/>
  </w:num>
  <w:num w:numId="11">
    <w:abstractNumId w:val="9"/>
  </w:num>
  <w:num w:numId="12">
    <w:abstractNumId w:val="5"/>
  </w:num>
  <w:num w:numId="13">
    <w:abstractNumId w:val="4"/>
  </w:num>
  <w:num w:numId="14">
    <w:abstractNumId w:val="0"/>
  </w:num>
  <w:num w:numId="15">
    <w:abstractNumId w:val="8"/>
  </w:num>
  <w:num w:numId="16">
    <w:abstractNumId w:val="10"/>
  </w:num>
  <w:num w:numId="17">
    <w:abstractNumId w:val="5"/>
  </w:num>
  <w:num w:numId="18">
    <w:abstractNumId w:val="4"/>
  </w:num>
  <w:num w:numId="19">
    <w:abstractNumId w:val="0"/>
  </w:num>
  <w:num w:numId="20">
    <w:abstractNumId w:val="8"/>
  </w:num>
  <w:num w:numId="21">
    <w:abstractNumId w:val="1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hideSpellingErrors/>
  <w:hideGrammaticalErrors/>
  <w:proofState w:spelling="clean" w:grammar="clean"/>
  <w:defaultTabStop w:val="567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3EF"/>
    <w:rsid w:val="000163C1"/>
    <w:rsid w:val="00017E60"/>
    <w:rsid w:val="00046E92"/>
    <w:rsid w:val="00052FEA"/>
    <w:rsid w:val="00063C90"/>
    <w:rsid w:val="00072607"/>
    <w:rsid w:val="0009341B"/>
    <w:rsid w:val="000934A5"/>
    <w:rsid w:val="000A419B"/>
    <w:rsid w:val="000A64B8"/>
    <w:rsid w:val="000B5AE6"/>
    <w:rsid w:val="000B7452"/>
    <w:rsid w:val="000D4212"/>
    <w:rsid w:val="00101B98"/>
    <w:rsid w:val="00132791"/>
    <w:rsid w:val="001511A5"/>
    <w:rsid w:val="00153C09"/>
    <w:rsid w:val="001540F4"/>
    <w:rsid w:val="00163266"/>
    <w:rsid w:val="001833DA"/>
    <w:rsid w:val="001A65A3"/>
    <w:rsid w:val="001D609A"/>
    <w:rsid w:val="001F1E2E"/>
    <w:rsid w:val="00232B68"/>
    <w:rsid w:val="00245AC9"/>
    <w:rsid w:val="00247E2C"/>
    <w:rsid w:val="002661BC"/>
    <w:rsid w:val="002A32CB"/>
    <w:rsid w:val="002D4F0E"/>
    <w:rsid w:val="002D6C53"/>
    <w:rsid w:val="002E052A"/>
    <w:rsid w:val="002E2ABD"/>
    <w:rsid w:val="002E2D58"/>
    <w:rsid w:val="002F2027"/>
    <w:rsid w:val="002F5595"/>
    <w:rsid w:val="003029D9"/>
    <w:rsid w:val="00330326"/>
    <w:rsid w:val="00334F6A"/>
    <w:rsid w:val="00342AC8"/>
    <w:rsid w:val="00363AD2"/>
    <w:rsid w:val="00366BE5"/>
    <w:rsid w:val="00394842"/>
    <w:rsid w:val="003B4550"/>
    <w:rsid w:val="003C332D"/>
    <w:rsid w:val="003C66D9"/>
    <w:rsid w:val="003D1BA1"/>
    <w:rsid w:val="003D1DA2"/>
    <w:rsid w:val="003D411C"/>
    <w:rsid w:val="003E748C"/>
    <w:rsid w:val="003F60CE"/>
    <w:rsid w:val="003F72FF"/>
    <w:rsid w:val="0040017C"/>
    <w:rsid w:val="00407D5C"/>
    <w:rsid w:val="00436728"/>
    <w:rsid w:val="0044184F"/>
    <w:rsid w:val="00461253"/>
    <w:rsid w:val="004628D6"/>
    <w:rsid w:val="00467DB5"/>
    <w:rsid w:val="00491438"/>
    <w:rsid w:val="004935CE"/>
    <w:rsid w:val="004A2814"/>
    <w:rsid w:val="004C0622"/>
    <w:rsid w:val="004D10F9"/>
    <w:rsid w:val="004E7262"/>
    <w:rsid w:val="005042C2"/>
    <w:rsid w:val="00506831"/>
    <w:rsid w:val="00514346"/>
    <w:rsid w:val="005210CF"/>
    <w:rsid w:val="0054116C"/>
    <w:rsid w:val="00564423"/>
    <w:rsid w:val="005862FA"/>
    <w:rsid w:val="00587241"/>
    <w:rsid w:val="005B7310"/>
    <w:rsid w:val="005E1D87"/>
    <w:rsid w:val="005E716E"/>
    <w:rsid w:val="005F251C"/>
    <w:rsid w:val="005F669C"/>
    <w:rsid w:val="0061170E"/>
    <w:rsid w:val="006470FF"/>
    <w:rsid w:val="00647A89"/>
    <w:rsid w:val="00650FE2"/>
    <w:rsid w:val="0065670F"/>
    <w:rsid w:val="00671529"/>
    <w:rsid w:val="00672101"/>
    <w:rsid w:val="006912D5"/>
    <w:rsid w:val="006B1059"/>
    <w:rsid w:val="006C51D0"/>
    <w:rsid w:val="006C63A1"/>
    <w:rsid w:val="006D0C47"/>
    <w:rsid w:val="006D7C82"/>
    <w:rsid w:val="006E512A"/>
    <w:rsid w:val="0070489D"/>
    <w:rsid w:val="007268F9"/>
    <w:rsid w:val="0076298A"/>
    <w:rsid w:val="00795840"/>
    <w:rsid w:val="007C487D"/>
    <w:rsid w:val="007C52B0"/>
    <w:rsid w:val="007E592A"/>
    <w:rsid w:val="007E5FB4"/>
    <w:rsid w:val="007E6E5F"/>
    <w:rsid w:val="00805622"/>
    <w:rsid w:val="00823895"/>
    <w:rsid w:val="0084616B"/>
    <w:rsid w:val="00852E9F"/>
    <w:rsid w:val="00861B4E"/>
    <w:rsid w:val="00876901"/>
    <w:rsid w:val="008B4E9D"/>
    <w:rsid w:val="008F06AE"/>
    <w:rsid w:val="0092458F"/>
    <w:rsid w:val="009411B4"/>
    <w:rsid w:val="00962A56"/>
    <w:rsid w:val="00974755"/>
    <w:rsid w:val="00985828"/>
    <w:rsid w:val="009863DC"/>
    <w:rsid w:val="009919B4"/>
    <w:rsid w:val="00997497"/>
    <w:rsid w:val="009A2D6C"/>
    <w:rsid w:val="009C5D73"/>
    <w:rsid w:val="009D0139"/>
    <w:rsid w:val="009D47FD"/>
    <w:rsid w:val="009D70BF"/>
    <w:rsid w:val="009D717D"/>
    <w:rsid w:val="009E7E3C"/>
    <w:rsid w:val="009F5CDC"/>
    <w:rsid w:val="00A20FAF"/>
    <w:rsid w:val="00A44DDA"/>
    <w:rsid w:val="00A45730"/>
    <w:rsid w:val="00A55A98"/>
    <w:rsid w:val="00A56412"/>
    <w:rsid w:val="00A72047"/>
    <w:rsid w:val="00A775CF"/>
    <w:rsid w:val="00AC421A"/>
    <w:rsid w:val="00AD35DA"/>
    <w:rsid w:val="00B02C0D"/>
    <w:rsid w:val="00B06045"/>
    <w:rsid w:val="00B13B03"/>
    <w:rsid w:val="00B2675B"/>
    <w:rsid w:val="00B50E86"/>
    <w:rsid w:val="00B52EF4"/>
    <w:rsid w:val="00B65BB2"/>
    <w:rsid w:val="00B72A6B"/>
    <w:rsid w:val="00B815D1"/>
    <w:rsid w:val="00BA1AD4"/>
    <w:rsid w:val="00BD2B98"/>
    <w:rsid w:val="00C03015"/>
    <w:rsid w:val="00C0358D"/>
    <w:rsid w:val="00C04156"/>
    <w:rsid w:val="00C35A27"/>
    <w:rsid w:val="00C47B2E"/>
    <w:rsid w:val="00C91F89"/>
    <w:rsid w:val="00C92DE0"/>
    <w:rsid w:val="00CA1B04"/>
    <w:rsid w:val="00CB47E3"/>
    <w:rsid w:val="00D13767"/>
    <w:rsid w:val="00D33C2C"/>
    <w:rsid w:val="00D40529"/>
    <w:rsid w:val="00D41A9C"/>
    <w:rsid w:val="00D522D3"/>
    <w:rsid w:val="00D5462E"/>
    <w:rsid w:val="00D61F15"/>
    <w:rsid w:val="00D734DB"/>
    <w:rsid w:val="00D90389"/>
    <w:rsid w:val="00DD71BA"/>
    <w:rsid w:val="00DE245A"/>
    <w:rsid w:val="00DE477D"/>
    <w:rsid w:val="00DF7C00"/>
    <w:rsid w:val="00E02C2B"/>
    <w:rsid w:val="00E14DE4"/>
    <w:rsid w:val="00E320E9"/>
    <w:rsid w:val="00E32DF2"/>
    <w:rsid w:val="00E448F0"/>
    <w:rsid w:val="00E52109"/>
    <w:rsid w:val="00E533EF"/>
    <w:rsid w:val="00E61F31"/>
    <w:rsid w:val="00E61FF6"/>
    <w:rsid w:val="00E75317"/>
    <w:rsid w:val="00E873AF"/>
    <w:rsid w:val="00ED6C48"/>
    <w:rsid w:val="00EE7FF3"/>
    <w:rsid w:val="00EF3A4F"/>
    <w:rsid w:val="00F07834"/>
    <w:rsid w:val="00F251AD"/>
    <w:rsid w:val="00F25B5A"/>
    <w:rsid w:val="00F403A3"/>
    <w:rsid w:val="00F6508D"/>
    <w:rsid w:val="00F65F5D"/>
    <w:rsid w:val="00F86A3A"/>
    <w:rsid w:val="00FA3200"/>
    <w:rsid w:val="00FA571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D0C3C"/>
  <w15:docId w15:val="{59A7A714-73AA-4041-8779-BE4493E9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14"/>
    <w:pPr>
      <w:suppressAutoHyphens/>
      <w:kinsoku w:val="0"/>
      <w:overflowPunct w:val="0"/>
      <w:autoSpaceDE w:val="0"/>
      <w:autoSpaceDN w:val="0"/>
      <w:adjustRightInd w:val="0"/>
      <w:snapToGrid w:val="0"/>
      <w:spacing w:after="0" w:line="240" w:lineRule="atLeast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Heading1">
    <w:name w:val="heading 1"/>
    <w:aliases w:val="Table_G"/>
    <w:basedOn w:val="SingleTxtG"/>
    <w:next w:val="SingleTxtG"/>
    <w:link w:val="Heading1Char"/>
    <w:rsid w:val="009C5D73"/>
    <w:pPr>
      <w:spacing w:after="0"/>
      <w:ind w:right="0"/>
      <w:jc w:val="left"/>
      <w:outlineLvl w:val="0"/>
    </w:pPr>
  </w:style>
  <w:style w:type="paragraph" w:styleId="Heading2">
    <w:name w:val="heading 2"/>
    <w:basedOn w:val="Normal"/>
    <w:next w:val="Normal"/>
    <w:link w:val="Heading2Char"/>
    <w:semiHidden/>
    <w:rsid w:val="004A2814"/>
    <w:pPr>
      <w:spacing w:line="240" w:lineRule="auto"/>
      <w:outlineLvl w:val="1"/>
    </w:pPr>
  </w:style>
  <w:style w:type="paragraph" w:styleId="Heading3">
    <w:name w:val="heading 3"/>
    <w:basedOn w:val="Normal"/>
    <w:next w:val="Normal"/>
    <w:link w:val="Heading3Char"/>
    <w:semiHidden/>
    <w:rsid w:val="004A2814"/>
    <w:pPr>
      <w:spacing w:line="240" w:lineRule="auto"/>
      <w:outlineLvl w:val="2"/>
    </w:pPr>
  </w:style>
  <w:style w:type="paragraph" w:styleId="Heading4">
    <w:name w:val="heading 4"/>
    <w:basedOn w:val="Normal"/>
    <w:next w:val="Normal"/>
    <w:link w:val="Heading4Char"/>
    <w:semiHidden/>
    <w:rsid w:val="004A2814"/>
    <w:pPr>
      <w:spacing w:line="240" w:lineRule="auto"/>
      <w:outlineLvl w:val="3"/>
    </w:pPr>
  </w:style>
  <w:style w:type="paragraph" w:styleId="Heading5">
    <w:name w:val="heading 5"/>
    <w:basedOn w:val="Normal"/>
    <w:next w:val="Normal"/>
    <w:link w:val="Heading5Char"/>
    <w:semiHidden/>
    <w:rsid w:val="004A2814"/>
    <w:pPr>
      <w:spacing w:line="240" w:lineRule="auto"/>
      <w:outlineLvl w:val="4"/>
    </w:pPr>
  </w:style>
  <w:style w:type="paragraph" w:styleId="Heading6">
    <w:name w:val="heading 6"/>
    <w:basedOn w:val="Normal"/>
    <w:next w:val="Normal"/>
    <w:link w:val="Heading6Char"/>
    <w:semiHidden/>
    <w:rsid w:val="004A2814"/>
    <w:pPr>
      <w:spacing w:line="240" w:lineRule="auto"/>
      <w:outlineLvl w:val="5"/>
    </w:pPr>
  </w:style>
  <w:style w:type="paragraph" w:styleId="Heading7">
    <w:name w:val="heading 7"/>
    <w:basedOn w:val="Normal"/>
    <w:next w:val="Normal"/>
    <w:link w:val="Heading7Char"/>
    <w:semiHidden/>
    <w:rsid w:val="004A2814"/>
    <w:pPr>
      <w:spacing w:line="240" w:lineRule="auto"/>
      <w:outlineLvl w:val="6"/>
    </w:pPr>
  </w:style>
  <w:style w:type="paragraph" w:styleId="Heading8">
    <w:name w:val="heading 8"/>
    <w:basedOn w:val="Normal"/>
    <w:next w:val="Normal"/>
    <w:link w:val="Heading8Char"/>
    <w:semiHidden/>
    <w:rsid w:val="004A2814"/>
    <w:pPr>
      <w:spacing w:line="240" w:lineRule="auto"/>
      <w:outlineLvl w:val="7"/>
    </w:pPr>
  </w:style>
  <w:style w:type="paragraph" w:styleId="Heading9">
    <w:name w:val="heading 9"/>
    <w:basedOn w:val="Normal"/>
    <w:next w:val="Normal"/>
    <w:link w:val="Heading9Char"/>
    <w:semiHidden/>
    <w:rsid w:val="004A2814"/>
    <w:pPr>
      <w:spacing w:line="240" w:lineRule="auto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6_G"/>
    <w:basedOn w:val="Normal"/>
    <w:link w:val="HeaderChar"/>
    <w:rsid w:val="009C5D73"/>
    <w:pPr>
      <w:pBdr>
        <w:bottom w:val="single" w:sz="4" w:space="4" w:color="auto"/>
      </w:pBdr>
      <w:suppressAutoHyphens w:val="0"/>
      <w:kinsoku/>
      <w:overflowPunct/>
      <w:autoSpaceDE/>
      <w:autoSpaceDN/>
      <w:adjustRightInd/>
      <w:snapToGrid/>
      <w:spacing w:line="240" w:lineRule="auto"/>
    </w:pPr>
    <w:rPr>
      <w:rFonts w:eastAsia="SimSun"/>
      <w:b/>
      <w:sz w:val="18"/>
      <w:lang w:eastAsia="zh-CN"/>
    </w:rPr>
  </w:style>
  <w:style w:type="character" w:customStyle="1" w:styleId="HeaderChar">
    <w:name w:val="Header Char"/>
    <w:aliases w:val="6_G Char"/>
    <w:basedOn w:val="DefaultParagraphFont"/>
    <w:link w:val="Header"/>
    <w:rsid w:val="009C5D73"/>
    <w:rPr>
      <w:rFonts w:ascii="Times New Roman" w:hAnsi="Times New Roman" w:cs="Times New Roman"/>
      <w:b/>
      <w:sz w:val="18"/>
      <w:szCs w:val="20"/>
    </w:rPr>
  </w:style>
  <w:style w:type="paragraph" w:styleId="Footer">
    <w:name w:val="footer"/>
    <w:aliases w:val="3_G"/>
    <w:basedOn w:val="Normal"/>
    <w:link w:val="FooterChar"/>
    <w:rsid w:val="009C5D73"/>
    <w:pPr>
      <w:suppressAutoHyphens w:val="0"/>
      <w:kinsoku/>
      <w:overflowPunct/>
      <w:autoSpaceDE/>
      <w:autoSpaceDN/>
      <w:adjustRightInd/>
      <w:snapToGrid/>
      <w:spacing w:line="240" w:lineRule="auto"/>
    </w:pPr>
    <w:rPr>
      <w:rFonts w:eastAsia="SimSun"/>
      <w:sz w:val="16"/>
      <w:lang w:eastAsia="zh-CN"/>
    </w:rPr>
  </w:style>
  <w:style w:type="character" w:customStyle="1" w:styleId="FooterChar">
    <w:name w:val="Footer Char"/>
    <w:aliases w:val="3_G Char"/>
    <w:basedOn w:val="DefaultParagraphFont"/>
    <w:link w:val="Footer"/>
    <w:rsid w:val="009C5D73"/>
    <w:rPr>
      <w:rFonts w:ascii="Times New Roman" w:hAnsi="Times New Roman" w:cs="Times New Roman"/>
      <w:sz w:val="16"/>
      <w:szCs w:val="20"/>
    </w:rPr>
  </w:style>
  <w:style w:type="paragraph" w:customStyle="1" w:styleId="HMG">
    <w:name w:val="_ H __M_G"/>
    <w:basedOn w:val="Normal"/>
    <w:next w:val="Normal"/>
    <w:rsid w:val="009C5D73"/>
    <w:pPr>
      <w:keepNext/>
      <w:keepLines/>
      <w:tabs>
        <w:tab w:val="right" w:pos="851"/>
      </w:tabs>
      <w:suppressAutoHyphens w:val="0"/>
      <w:kinsoku/>
      <w:overflowPunct/>
      <w:autoSpaceDE/>
      <w:autoSpaceDN/>
      <w:adjustRightInd/>
      <w:snapToGrid/>
      <w:spacing w:before="240" w:after="240" w:line="360" w:lineRule="exact"/>
      <w:ind w:left="1134" w:right="1134" w:hanging="1134"/>
    </w:pPr>
    <w:rPr>
      <w:rFonts w:eastAsia="SimSun"/>
      <w:b/>
      <w:sz w:val="34"/>
      <w:lang w:eastAsia="zh-CN"/>
    </w:rPr>
  </w:style>
  <w:style w:type="paragraph" w:customStyle="1" w:styleId="HChG">
    <w:name w:val="_ H _Ch_G"/>
    <w:basedOn w:val="Normal"/>
    <w:next w:val="Normal"/>
    <w:rsid w:val="009C5D73"/>
    <w:pPr>
      <w:keepNext/>
      <w:keepLines/>
      <w:tabs>
        <w:tab w:val="right" w:pos="851"/>
      </w:tabs>
      <w:suppressAutoHyphens w:val="0"/>
      <w:kinsoku/>
      <w:overflowPunct/>
      <w:autoSpaceDE/>
      <w:autoSpaceDN/>
      <w:adjustRightInd/>
      <w:snapToGrid/>
      <w:spacing w:before="360" w:after="240" w:line="300" w:lineRule="exact"/>
      <w:ind w:left="1134" w:right="1134" w:hanging="1134"/>
    </w:pPr>
    <w:rPr>
      <w:rFonts w:eastAsia="SimSun"/>
      <w:b/>
      <w:sz w:val="28"/>
      <w:lang w:eastAsia="zh-CN"/>
    </w:rPr>
  </w:style>
  <w:style w:type="paragraph" w:customStyle="1" w:styleId="H1G">
    <w:name w:val="_ H_1_G"/>
    <w:basedOn w:val="Normal"/>
    <w:next w:val="Normal"/>
    <w:rsid w:val="009C5D73"/>
    <w:pPr>
      <w:keepNext/>
      <w:keepLines/>
      <w:tabs>
        <w:tab w:val="right" w:pos="851"/>
      </w:tabs>
      <w:suppressAutoHyphens w:val="0"/>
      <w:kinsoku/>
      <w:overflowPunct/>
      <w:autoSpaceDE/>
      <w:autoSpaceDN/>
      <w:adjustRightInd/>
      <w:snapToGrid/>
      <w:spacing w:before="360" w:after="240" w:line="270" w:lineRule="exact"/>
      <w:ind w:left="1134" w:right="1134" w:hanging="1134"/>
    </w:pPr>
    <w:rPr>
      <w:rFonts w:eastAsia="SimSun"/>
      <w:b/>
      <w:sz w:val="24"/>
      <w:lang w:eastAsia="zh-CN"/>
    </w:rPr>
  </w:style>
  <w:style w:type="paragraph" w:customStyle="1" w:styleId="H23G">
    <w:name w:val="_ H_2/3_G"/>
    <w:basedOn w:val="Normal"/>
    <w:next w:val="Normal"/>
    <w:rsid w:val="009C5D73"/>
    <w:pPr>
      <w:keepNext/>
      <w:keepLines/>
      <w:tabs>
        <w:tab w:val="right" w:pos="851"/>
      </w:tabs>
      <w:suppressAutoHyphens w:val="0"/>
      <w:kinsoku/>
      <w:overflowPunct/>
      <w:autoSpaceDE/>
      <w:autoSpaceDN/>
      <w:adjustRightInd/>
      <w:snapToGrid/>
      <w:spacing w:before="240" w:after="120" w:line="240" w:lineRule="exact"/>
      <w:ind w:left="1134" w:right="1134" w:hanging="1134"/>
    </w:pPr>
    <w:rPr>
      <w:rFonts w:eastAsia="SimSun"/>
      <w:b/>
      <w:lang w:eastAsia="zh-CN"/>
    </w:rPr>
  </w:style>
  <w:style w:type="paragraph" w:customStyle="1" w:styleId="H4G">
    <w:name w:val="_ H_4_G"/>
    <w:basedOn w:val="Normal"/>
    <w:next w:val="Normal"/>
    <w:rsid w:val="009C5D73"/>
    <w:pPr>
      <w:keepNext/>
      <w:keepLines/>
      <w:tabs>
        <w:tab w:val="right" w:pos="851"/>
      </w:tabs>
      <w:suppressAutoHyphens w:val="0"/>
      <w:kinsoku/>
      <w:overflowPunct/>
      <w:autoSpaceDE/>
      <w:autoSpaceDN/>
      <w:adjustRightInd/>
      <w:snapToGrid/>
      <w:spacing w:before="240" w:after="120" w:line="240" w:lineRule="exact"/>
      <w:ind w:left="1134" w:right="1134" w:hanging="1134"/>
    </w:pPr>
    <w:rPr>
      <w:rFonts w:eastAsia="SimSun"/>
      <w:i/>
      <w:lang w:eastAsia="zh-CN"/>
    </w:rPr>
  </w:style>
  <w:style w:type="paragraph" w:customStyle="1" w:styleId="H56G">
    <w:name w:val="_ H_5/6_G"/>
    <w:basedOn w:val="Normal"/>
    <w:next w:val="Normal"/>
    <w:rsid w:val="009C5D73"/>
    <w:pPr>
      <w:keepNext/>
      <w:keepLines/>
      <w:tabs>
        <w:tab w:val="right" w:pos="851"/>
      </w:tabs>
      <w:suppressAutoHyphens w:val="0"/>
      <w:kinsoku/>
      <w:overflowPunct/>
      <w:autoSpaceDE/>
      <w:autoSpaceDN/>
      <w:adjustRightInd/>
      <w:snapToGrid/>
      <w:spacing w:before="240" w:after="120" w:line="240" w:lineRule="exact"/>
      <w:ind w:left="1134" w:right="1134" w:hanging="1134"/>
    </w:pPr>
    <w:rPr>
      <w:rFonts w:eastAsia="SimSun"/>
      <w:lang w:eastAsia="zh-CN"/>
    </w:rPr>
  </w:style>
  <w:style w:type="paragraph" w:customStyle="1" w:styleId="SingleTxtG">
    <w:name w:val="_ Single Txt_G"/>
    <w:basedOn w:val="Normal"/>
    <w:rsid w:val="009C5D73"/>
    <w:pPr>
      <w:suppressAutoHyphens w:val="0"/>
      <w:kinsoku/>
      <w:overflowPunct/>
      <w:autoSpaceDE/>
      <w:autoSpaceDN/>
      <w:adjustRightInd/>
      <w:snapToGrid/>
      <w:spacing w:after="120" w:line="240" w:lineRule="auto"/>
      <w:ind w:left="1134" w:right="1134"/>
      <w:jc w:val="both"/>
    </w:pPr>
    <w:rPr>
      <w:rFonts w:eastAsia="SimSun"/>
      <w:lang w:eastAsia="zh-CN"/>
    </w:rPr>
  </w:style>
  <w:style w:type="paragraph" w:customStyle="1" w:styleId="SLG">
    <w:name w:val="__S_L_G"/>
    <w:basedOn w:val="Normal"/>
    <w:next w:val="Normal"/>
    <w:rsid w:val="009C5D73"/>
    <w:pPr>
      <w:keepNext/>
      <w:keepLines/>
      <w:suppressAutoHyphens w:val="0"/>
      <w:kinsoku/>
      <w:overflowPunct/>
      <w:autoSpaceDE/>
      <w:autoSpaceDN/>
      <w:adjustRightInd/>
      <w:snapToGrid/>
      <w:spacing w:before="240" w:after="240" w:line="580" w:lineRule="exact"/>
      <w:ind w:left="1134" w:right="1134"/>
    </w:pPr>
    <w:rPr>
      <w:rFonts w:eastAsia="SimSun"/>
      <w:b/>
      <w:sz w:val="56"/>
      <w:lang w:eastAsia="zh-CN"/>
    </w:rPr>
  </w:style>
  <w:style w:type="paragraph" w:customStyle="1" w:styleId="SMG">
    <w:name w:val="__S_M_G"/>
    <w:basedOn w:val="Normal"/>
    <w:next w:val="Normal"/>
    <w:rsid w:val="009C5D73"/>
    <w:pPr>
      <w:keepNext/>
      <w:keepLines/>
      <w:suppressAutoHyphens w:val="0"/>
      <w:kinsoku/>
      <w:overflowPunct/>
      <w:autoSpaceDE/>
      <w:autoSpaceDN/>
      <w:adjustRightInd/>
      <w:snapToGrid/>
      <w:spacing w:before="240" w:after="240" w:line="420" w:lineRule="exact"/>
      <w:ind w:left="1134" w:right="1134"/>
    </w:pPr>
    <w:rPr>
      <w:rFonts w:eastAsia="SimSun"/>
      <w:b/>
      <w:sz w:val="40"/>
      <w:lang w:eastAsia="zh-CN"/>
    </w:rPr>
  </w:style>
  <w:style w:type="paragraph" w:customStyle="1" w:styleId="SSG">
    <w:name w:val="__S_S_G"/>
    <w:basedOn w:val="Normal"/>
    <w:next w:val="Normal"/>
    <w:rsid w:val="009C5D73"/>
    <w:pPr>
      <w:keepNext/>
      <w:keepLines/>
      <w:suppressAutoHyphens w:val="0"/>
      <w:kinsoku/>
      <w:overflowPunct/>
      <w:autoSpaceDE/>
      <w:autoSpaceDN/>
      <w:adjustRightInd/>
      <w:snapToGrid/>
      <w:spacing w:before="240" w:after="240" w:line="300" w:lineRule="exact"/>
      <w:ind w:left="1134" w:right="1134"/>
    </w:pPr>
    <w:rPr>
      <w:rFonts w:eastAsia="SimSun"/>
      <w:b/>
      <w:sz w:val="28"/>
      <w:lang w:eastAsia="zh-CN"/>
    </w:rPr>
  </w:style>
  <w:style w:type="paragraph" w:customStyle="1" w:styleId="XLargeG">
    <w:name w:val="__XLarge_G"/>
    <w:basedOn w:val="Normal"/>
    <w:next w:val="Normal"/>
    <w:rsid w:val="009C5D73"/>
    <w:pPr>
      <w:keepNext/>
      <w:keepLines/>
      <w:suppressAutoHyphens w:val="0"/>
      <w:kinsoku/>
      <w:overflowPunct/>
      <w:autoSpaceDE/>
      <w:autoSpaceDN/>
      <w:adjustRightInd/>
      <w:snapToGrid/>
      <w:spacing w:before="240" w:after="240" w:line="420" w:lineRule="exact"/>
      <w:ind w:left="1134" w:right="1134"/>
    </w:pPr>
    <w:rPr>
      <w:rFonts w:eastAsia="SimSun"/>
      <w:b/>
      <w:sz w:val="40"/>
      <w:lang w:eastAsia="zh-CN"/>
    </w:rPr>
  </w:style>
  <w:style w:type="paragraph" w:customStyle="1" w:styleId="Bullet1G">
    <w:name w:val="_Bullet 1_G"/>
    <w:basedOn w:val="Normal"/>
    <w:rsid w:val="009C5D73"/>
    <w:pPr>
      <w:numPr>
        <w:numId w:val="17"/>
      </w:numPr>
      <w:suppressAutoHyphens w:val="0"/>
      <w:kinsoku/>
      <w:overflowPunct/>
      <w:autoSpaceDE/>
      <w:autoSpaceDN/>
      <w:adjustRightInd/>
      <w:snapToGrid/>
      <w:spacing w:after="120" w:line="240" w:lineRule="auto"/>
      <w:ind w:right="1134"/>
      <w:jc w:val="both"/>
    </w:pPr>
    <w:rPr>
      <w:rFonts w:eastAsia="SimSun"/>
      <w:lang w:eastAsia="zh-CN"/>
    </w:rPr>
  </w:style>
  <w:style w:type="paragraph" w:customStyle="1" w:styleId="Bullet2G">
    <w:name w:val="_Bullet 2_G"/>
    <w:basedOn w:val="Normal"/>
    <w:rsid w:val="009C5D73"/>
    <w:pPr>
      <w:numPr>
        <w:numId w:val="18"/>
      </w:numPr>
      <w:suppressAutoHyphens w:val="0"/>
      <w:kinsoku/>
      <w:overflowPunct/>
      <w:autoSpaceDE/>
      <w:autoSpaceDN/>
      <w:adjustRightInd/>
      <w:snapToGrid/>
      <w:spacing w:after="120" w:line="240" w:lineRule="auto"/>
      <w:ind w:right="1134"/>
      <w:jc w:val="both"/>
    </w:pPr>
    <w:rPr>
      <w:rFonts w:eastAsia="SimSun"/>
      <w:lang w:eastAsia="zh-CN"/>
    </w:rPr>
  </w:style>
  <w:style w:type="paragraph" w:customStyle="1" w:styleId="ParaNoG">
    <w:name w:val="_ParaNo._G"/>
    <w:basedOn w:val="SingleTxtG"/>
    <w:rsid w:val="009C5D73"/>
    <w:pPr>
      <w:numPr>
        <w:numId w:val="19"/>
      </w:numPr>
    </w:pPr>
  </w:style>
  <w:style w:type="numbering" w:styleId="111111">
    <w:name w:val="Outline List 2"/>
    <w:basedOn w:val="NoList"/>
    <w:semiHidden/>
    <w:rsid w:val="009C5D73"/>
    <w:pPr>
      <w:numPr>
        <w:numId w:val="15"/>
      </w:numPr>
    </w:pPr>
  </w:style>
  <w:style w:type="numbering" w:styleId="1ai">
    <w:name w:val="Outline List 1"/>
    <w:basedOn w:val="NoList"/>
    <w:semiHidden/>
    <w:rsid w:val="009C5D73"/>
    <w:pPr>
      <w:numPr>
        <w:numId w:val="6"/>
      </w:numPr>
    </w:pPr>
  </w:style>
  <w:style w:type="character" w:styleId="EndnoteReference">
    <w:name w:val="endnote reference"/>
    <w:aliases w:val="1_G"/>
    <w:rsid w:val="009C5D73"/>
    <w:rPr>
      <w:rFonts w:ascii="Times New Roman" w:hAnsi="Times New Roman"/>
      <w:sz w:val="18"/>
      <w:vertAlign w:val="superscript"/>
    </w:rPr>
  </w:style>
  <w:style w:type="paragraph" w:styleId="FootnoteText">
    <w:name w:val="footnote text"/>
    <w:aliases w:val="5_G"/>
    <w:basedOn w:val="Normal"/>
    <w:link w:val="FootnoteTextChar"/>
    <w:rsid w:val="009C5D73"/>
    <w:pPr>
      <w:tabs>
        <w:tab w:val="right" w:pos="1021"/>
      </w:tabs>
      <w:suppressAutoHyphens w:val="0"/>
      <w:kinsoku/>
      <w:overflowPunct/>
      <w:autoSpaceDE/>
      <w:autoSpaceDN/>
      <w:adjustRightInd/>
      <w:snapToGrid/>
      <w:spacing w:line="220" w:lineRule="exact"/>
      <w:ind w:left="1134" w:right="1134" w:hanging="1134"/>
    </w:pPr>
    <w:rPr>
      <w:rFonts w:eastAsia="SimSun"/>
      <w:sz w:val="18"/>
      <w:lang w:eastAsia="zh-CN"/>
    </w:rPr>
  </w:style>
  <w:style w:type="character" w:customStyle="1" w:styleId="FootnoteTextChar">
    <w:name w:val="Footnote Text Char"/>
    <w:aliases w:val="5_G Char"/>
    <w:basedOn w:val="DefaultParagraphFont"/>
    <w:link w:val="FootnoteText"/>
    <w:rsid w:val="009C5D73"/>
    <w:rPr>
      <w:rFonts w:ascii="Times New Roman" w:hAnsi="Times New Roman" w:cs="Times New Roman"/>
      <w:sz w:val="18"/>
      <w:szCs w:val="20"/>
    </w:rPr>
  </w:style>
  <w:style w:type="paragraph" w:styleId="EndnoteText">
    <w:name w:val="endnote text"/>
    <w:aliases w:val="2_G"/>
    <w:basedOn w:val="FootnoteText"/>
    <w:link w:val="EndnoteTextChar"/>
    <w:rsid w:val="009C5D73"/>
  </w:style>
  <w:style w:type="character" w:customStyle="1" w:styleId="EndnoteTextChar">
    <w:name w:val="Endnote Text Char"/>
    <w:aliases w:val="2_G Char"/>
    <w:basedOn w:val="DefaultParagraphFont"/>
    <w:link w:val="EndnoteText"/>
    <w:rsid w:val="009C5D73"/>
    <w:rPr>
      <w:rFonts w:ascii="Times New Roman" w:hAnsi="Times New Roman" w:cs="Times New Roman"/>
      <w:sz w:val="18"/>
      <w:szCs w:val="20"/>
    </w:rPr>
  </w:style>
  <w:style w:type="character" w:styleId="FootnoteReference">
    <w:name w:val="footnote reference"/>
    <w:aliases w:val="4_G"/>
    <w:rsid w:val="009C5D73"/>
    <w:rPr>
      <w:rFonts w:ascii="Times New Roman" w:hAnsi="Times New Roman"/>
      <w:sz w:val="18"/>
      <w:vertAlign w:val="superscript"/>
    </w:rPr>
  </w:style>
  <w:style w:type="character" w:customStyle="1" w:styleId="Heading1Char">
    <w:name w:val="Heading 1 Char"/>
    <w:aliases w:val="Table_G Char"/>
    <w:basedOn w:val="DefaultParagraphFont"/>
    <w:link w:val="Heading1"/>
    <w:rsid w:val="009C5D73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3B4550"/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3B4550"/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3B4550"/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3B4550"/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3B4550"/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B4550"/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3B4550"/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3B4550"/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styleId="PageNumber">
    <w:name w:val="page number"/>
    <w:aliases w:val="7_G"/>
    <w:rsid w:val="004A2814"/>
    <w:rPr>
      <w:rFonts w:ascii="Times New Roman" w:hAnsi="Times New Roman"/>
      <w:b/>
      <w:sz w:val="18"/>
    </w:rPr>
  </w:style>
  <w:style w:type="character" w:styleId="BookTitle">
    <w:name w:val="Book Title"/>
    <w:basedOn w:val="DefaultParagraphFont"/>
    <w:uiPriority w:val="33"/>
    <w:semiHidden/>
    <w:rsid w:val="007268F9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D73"/>
    <w:pPr>
      <w:suppressAutoHyphens w:val="0"/>
      <w:kinsoku/>
      <w:overflowPunct/>
      <w:autoSpaceDE/>
      <w:autoSpaceDN/>
      <w:adjustRightInd/>
      <w:snapToGrid/>
      <w:spacing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D73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4A2814"/>
    <w:rPr>
      <w:color w:val="0000FF"/>
      <w:u w:val="none"/>
    </w:rPr>
  </w:style>
  <w:style w:type="character" w:styleId="FollowedHyperlink">
    <w:name w:val="FollowedHyperlink"/>
    <w:unhideWhenUsed/>
    <w:rsid w:val="004A2814"/>
    <w:rPr>
      <w:color w:val="0000FF"/>
      <w:u w:val="none"/>
    </w:rPr>
  </w:style>
  <w:style w:type="table" w:styleId="TableGrid">
    <w:name w:val="Table Grid"/>
    <w:basedOn w:val="TableNormal"/>
    <w:rsid w:val="004A2814"/>
    <w:pPr>
      <w:suppressAutoHyphens/>
      <w:spacing w:after="0" w:line="240" w:lineRule="atLeast"/>
    </w:pPr>
    <w:rPr>
      <w:rFonts w:ascii="Times New Roman" w:eastAsiaTheme="minorHAnsi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56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670F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65670F"/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6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670F"/>
    <w:rPr>
      <w:rFonts w:ascii="Times New Roman" w:eastAsiaTheme="minorHAnsi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233E21710BA142AD180F71E89052AB" ma:contentTypeVersion="1" ma:contentTypeDescription="Create a new document." ma:contentTypeScope="" ma:versionID="158f2939e0e11e00b3181db3d342f8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0911d4c5cd9c3dd67d055fc26aae2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5DC31DD-DBFE-40AA-A4B9-A64C9DC35D33}"/>
</file>

<file path=customXml/itemProps2.xml><?xml version="1.0" encoding="utf-8"?>
<ds:datastoreItem xmlns:ds="http://schemas.openxmlformats.org/officeDocument/2006/customXml" ds:itemID="{3DEC9512-163B-42E7-A8F7-E2E902C4008A}"/>
</file>

<file path=customXml/itemProps3.xml><?xml version="1.0" encoding="utf-8"?>
<ds:datastoreItem xmlns:ds="http://schemas.openxmlformats.org/officeDocument/2006/customXml" ds:itemID="{CA68AADB-03AE-429E-8589-697DC75ED1A7}"/>
</file>

<file path=customXml/itemProps4.xml><?xml version="1.0" encoding="utf-8"?>
<ds:datastoreItem xmlns:ds="http://schemas.openxmlformats.org/officeDocument/2006/customXml" ds:itemID="{069F6CE2-234C-4AC6-BE43-7C15B6A211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3641</Characters>
  <Application>Microsoft Office Word</Application>
  <DocSecurity>0</DocSecurity>
  <Lines>74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A/HRC/OS/15/L.1</vt:lpstr>
    </vt:vector>
  </TitlesOfParts>
  <Company>DCM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A/HRC/OS/16/L.1</dc:title>
  <dc:subject>2227902</dc:subject>
  <dc:creator>dm</dc:creator>
  <cp:keywords/>
  <dc:description/>
  <cp:lastModifiedBy>Ma. Cristina Brigoli</cp:lastModifiedBy>
  <cp:revision>2</cp:revision>
  <dcterms:created xsi:type="dcterms:W3CDTF">2022-12-08T14:28:00Z</dcterms:created>
  <dcterms:modified xsi:type="dcterms:W3CDTF">2022-12-08T14:28:00Z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0x0101006C233E21710BA142AD180F71E89052AB</vt:lpwstr>
  </property>
</Properties>
</file>